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294E" w14:textId="77777777" w:rsidR="002B74AA" w:rsidRPr="00043F4B" w:rsidRDefault="002B74AA" w:rsidP="002B74AA">
      <w:pPr>
        <w:jc w:val="center"/>
        <w:rPr>
          <w:b/>
          <w:sz w:val="32"/>
          <w:szCs w:val="32"/>
        </w:rPr>
      </w:pPr>
      <w:r w:rsidRPr="005E66E4">
        <w:rPr>
          <w:b/>
          <w:sz w:val="32"/>
          <w:szCs w:val="32"/>
        </w:rPr>
        <w:t>Research Audit Credit</w:t>
      </w:r>
      <w:r w:rsidR="00EB5E88">
        <w:rPr>
          <w:b/>
          <w:sz w:val="32"/>
          <w:szCs w:val="32"/>
        </w:rPr>
        <w:t xml:space="preserve">: </w:t>
      </w:r>
      <w:r w:rsidRPr="005E66E4">
        <w:rPr>
          <w:b/>
          <w:sz w:val="32"/>
          <w:szCs w:val="32"/>
        </w:rPr>
        <w:t>BEHAVE 2</w:t>
      </w:r>
      <w:r w:rsidRPr="00043F4B">
        <w:rPr>
          <w:b/>
          <w:sz w:val="32"/>
          <w:szCs w:val="32"/>
        </w:rPr>
        <w:t xml:space="preserve"> </w:t>
      </w:r>
      <w:r w:rsidR="00043F4B" w:rsidRPr="00043F4B">
        <w:rPr>
          <w:b/>
          <w:sz w:val="32"/>
          <w:szCs w:val="32"/>
        </w:rPr>
        <w:t>Reflective Report</w:t>
      </w:r>
    </w:p>
    <w:tbl>
      <w:tblPr>
        <w:tblStyle w:val="GridTable4-Accent61"/>
        <w:tblW w:w="5000" w:type="pct"/>
        <w:tblLook w:val="04A0" w:firstRow="1" w:lastRow="0" w:firstColumn="1" w:lastColumn="0" w:noHBand="0" w:noVBand="1"/>
      </w:tblPr>
      <w:tblGrid>
        <w:gridCol w:w="9288"/>
      </w:tblGrid>
      <w:tr w:rsidR="007C02BB" w14:paraId="1DD1020F" w14:textId="77777777" w:rsidTr="00D679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1315D31" w14:textId="77777777" w:rsidR="007C02BB" w:rsidRPr="008F22EF" w:rsidRDefault="007C02BB" w:rsidP="007C2BD4">
            <w:pPr>
              <w:rPr>
                <w:sz w:val="28"/>
              </w:rPr>
            </w:pPr>
            <w:r>
              <w:rPr>
                <w:sz w:val="28"/>
              </w:rPr>
              <w:t>Instructions</w:t>
            </w:r>
          </w:p>
        </w:tc>
      </w:tr>
    </w:tbl>
    <w:p w14:paraId="7648CA72" w14:textId="77777777" w:rsidR="007C02BB" w:rsidRPr="007C02BB" w:rsidRDefault="007C02BB" w:rsidP="00D679FD">
      <w:pPr>
        <w:autoSpaceDE w:val="0"/>
        <w:autoSpaceDN w:val="0"/>
        <w:adjustRightInd w:val="0"/>
        <w:spacing w:before="120" w:after="0" w:line="276" w:lineRule="auto"/>
        <w:ind w:right="-73"/>
        <w:rPr>
          <w:rFonts w:cstheme="minorHAnsi"/>
          <w:color w:val="000000"/>
          <w:sz w:val="24"/>
          <w:szCs w:val="24"/>
        </w:rPr>
      </w:pPr>
      <w:r w:rsidRPr="007C02BB">
        <w:rPr>
          <w:rFonts w:cstheme="minorHAnsi"/>
          <w:sz w:val="24"/>
          <w:szCs w:val="24"/>
        </w:rPr>
        <w:t>Participation in the BEHAVE2 study has been awarded 2.5 Research Audit Hours credit. These Research Audit Hours count towards your Clinical Audit Hours</w:t>
      </w:r>
      <w:r w:rsidR="00D679FD">
        <w:rPr>
          <w:rFonts w:cstheme="minorHAnsi"/>
          <w:sz w:val="24"/>
          <w:szCs w:val="24"/>
        </w:rPr>
        <w:t xml:space="preserve">.  </w:t>
      </w:r>
      <w:r w:rsidRPr="007C02BB">
        <w:rPr>
          <w:rFonts w:cstheme="minorHAnsi"/>
          <w:sz w:val="24"/>
          <w:szCs w:val="24"/>
        </w:rPr>
        <w:t>General Dental Practitioners will be able to claim Clinical Audit Allowance in respect of the Research Audit Hours</w:t>
      </w:r>
      <w:r w:rsidR="00D679FD">
        <w:rPr>
          <w:rFonts w:cstheme="minorHAnsi"/>
          <w:sz w:val="24"/>
          <w:szCs w:val="24"/>
        </w:rPr>
        <w:t xml:space="preserve"> awarded to this study</w:t>
      </w:r>
      <w:r w:rsidRPr="007C02BB">
        <w:rPr>
          <w:rFonts w:cstheme="minorHAnsi"/>
          <w:sz w:val="24"/>
          <w:szCs w:val="24"/>
        </w:rPr>
        <w:t xml:space="preserve">. </w:t>
      </w:r>
      <w:r w:rsidR="00D679FD">
        <w:rPr>
          <w:rFonts w:cstheme="minorHAnsi"/>
          <w:sz w:val="24"/>
          <w:szCs w:val="24"/>
        </w:rPr>
        <w:t xml:space="preserve"> </w:t>
      </w:r>
      <w:r w:rsidRPr="007C02BB">
        <w:rPr>
          <w:rFonts w:cstheme="minorHAnsi"/>
          <w:spacing w:val="-4"/>
          <w:sz w:val="24"/>
          <w:szCs w:val="24"/>
        </w:rPr>
        <w:t>M</w:t>
      </w:r>
      <w:r w:rsidRPr="007C02BB">
        <w:rPr>
          <w:rFonts w:cstheme="minorHAnsi"/>
          <w:spacing w:val="2"/>
          <w:sz w:val="24"/>
          <w:szCs w:val="24"/>
        </w:rPr>
        <w:t>o</w:t>
      </w:r>
      <w:r w:rsidRPr="007C02BB">
        <w:rPr>
          <w:rFonts w:cstheme="minorHAnsi"/>
          <w:spacing w:val="1"/>
          <w:sz w:val="24"/>
          <w:szCs w:val="24"/>
        </w:rPr>
        <w:t>r</w:t>
      </w:r>
      <w:r w:rsidRPr="007C02BB">
        <w:rPr>
          <w:rFonts w:cstheme="minorHAnsi"/>
          <w:sz w:val="24"/>
          <w:szCs w:val="24"/>
        </w:rPr>
        <w:t>e i</w:t>
      </w:r>
      <w:r w:rsidRPr="007C02BB">
        <w:rPr>
          <w:rFonts w:cstheme="minorHAnsi"/>
          <w:spacing w:val="-3"/>
          <w:sz w:val="24"/>
          <w:szCs w:val="24"/>
        </w:rPr>
        <w:t>n</w:t>
      </w:r>
      <w:r w:rsidRPr="007C02BB">
        <w:rPr>
          <w:rFonts w:cstheme="minorHAnsi"/>
          <w:spacing w:val="3"/>
          <w:sz w:val="24"/>
          <w:szCs w:val="24"/>
        </w:rPr>
        <w:t>f</w:t>
      </w:r>
      <w:r w:rsidRPr="007C02BB">
        <w:rPr>
          <w:rFonts w:cstheme="minorHAnsi"/>
          <w:spacing w:val="-3"/>
          <w:sz w:val="24"/>
          <w:szCs w:val="24"/>
        </w:rPr>
        <w:t>o</w:t>
      </w:r>
      <w:r w:rsidRPr="007C02BB">
        <w:rPr>
          <w:rFonts w:cstheme="minorHAnsi"/>
          <w:spacing w:val="1"/>
          <w:sz w:val="24"/>
          <w:szCs w:val="24"/>
        </w:rPr>
        <w:t>rm</w:t>
      </w:r>
      <w:r w:rsidRPr="007C02BB">
        <w:rPr>
          <w:rFonts w:cstheme="minorHAnsi"/>
          <w:spacing w:val="-3"/>
          <w:sz w:val="24"/>
          <w:szCs w:val="24"/>
        </w:rPr>
        <w:t>a</w:t>
      </w:r>
      <w:r w:rsidRPr="007C02BB">
        <w:rPr>
          <w:rFonts w:cstheme="minorHAnsi"/>
          <w:spacing w:val="1"/>
          <w:sz w:val="24"/>
          <w:szCs w:val="24"/>
        </w:rPr>
        <w:t>t</w:t>
      </w:r>
      <w:r w:rsidRPr="007C02BB">
        <w:rPr>
          <w:rFonts w:cstheme="minorHAnsi"/>
          <w:spacing w:val="-1"/>
          <w:sz w:val="24"/>
          <w:szCs w:val="24"/>
        </w:rPr>
        <w:t>i</w:t>
      </w:r>
      <w:r w:rsidRPr="007C02BB">
        <w:rPr>
          <w:rFonts w:cstheme="minorHAnsi"/>
          <w:sz w:val="24"/>
          <w:szCs w:val="24"/>
        </w:rPr>
        <w:t>on can</w:t>
      </w:r>
      <w:r w:rsidRPr="007C02BB">
        <w:rPr>
          <w:rFonts w:cstheme="minorHAnsi"/>
          <w:spacing w:val="-2"/>
          <w:sz w:val="24"/>
          <w:szCs w:val="24"/>
        </w:rPr>
        <w:t xml:space="preserve"> </w:t>
      </w:r>
      <w:r w:rsidRPr="007C02BB">
        <w:rPr>
          <w:rFonts w:cstheme="minorHAnsi"/>
          <w:sz w:val="24"/>
          <w:szCs w:val="24"/>
        </w:rPr>
        <w:t xml:space="preserve">be </w:t>
      </w:r>
      <w:r w:rsidRPr="007C02BB">
        <w:rPr>
          <w:rFonts w:cstheme="minorHAnsi"/>
          <w:spacing w:val="1"/>
          <w:sz w:val="24"/>
          <w:szCs w:val="24"/>
        </w:rPr>
        <w:t>f</w:t>
      </w:r>
      <w:r w:rsidRPr="007C02BB">
        <w:rPr>
          <w:rFonts w:cstheme="minorHAnsi"/>
          <w:sz w:val="24"/>
          <w:szCs w:val="24"/>
        </w:rPr>
        <w:t>o</w:t>
      </w:r>
      <w:r w:rsidRPr="007C02BB">
        <w:rPr>
          <w:rFonts w:cstheme="minorHAnsi"/>
          <w:spacing w:val="-1"/>
          <w:sz w:val="24"/>
          <w:szCs w:val="24"/>
        </w:rPr>
        <w:t>u</w:t>
      </w:r>
      <w:r w:rsidRPr="007C02BB">
        <w:rPr>
          <w:rFonts w:cstheme="minorHAnsi"/>
          <w:sz w:val="24"/>
          <w:szCs w:val="24"/>
        </w:rPr>
        <w:t xml:space="preserve">nd </w:t>
      </w:r>
      <w:r w:rsidRPr="007C02BB">
        <w:rPr>
          <w:rFonts w:cstheme="minorHAnsi"/>
          <w:color w:val="0000FF"/>
          <w:spacing w:val="-60"/>
          <w:sz w:val="24"/>
          <w:szCs w:val="24"/>
        </w:rPr>
        <w:t xml:space="preserve"> </w:t>
      </w:r>
      <w:hyperlink r:id="rId12" w:history="1">
        <w:r w:rsidRPr="007C02BB">
          <w:rPr>
            <w:rFonts w:cstheme="minorHAnsi"/>
            <w:color w:val="0000FF"/>
            <w:sz w:val="24"/>
            <w:szCs w:val="24"/>
            <w:u w:val="single"/>
          </w:rPr>
          <w:t>h</w:t>
        </w:r>
        <w:r w:rsidRPr="007C02BB">
          <w:rPr>
            <w:rFonts w:cstheme="minorHAnsi"/>
            <w:color w:val="0000FF"/>
            <w:spacing w:val="-3"/>
            <w:sz w:val="24"/>
            <w:szCs w:val="24"/>
            <w:u w:val="single"/>
          </w:rPr>
          <w:t>e</w:t>
        </w:r>
        <w:r w:rsidRPr="007C02BB">
          <w:rPr>
            <w:rFonts w:cstheme="minorHAnsi"/>
            <w:color w:val="0000FF"/>
            <w:spacing w:val="1"/>
            <w:sz w:val="24"/>
            <w:szCs w:val="24"/>
            <w:u w:val="single"/>
          </w:rPr>
          <w:t>r</w:t>
        </w:r>
        <w:r w:rsidRPr="007C02BB">
          <w:rPr>
            <w:rFonts w:cstheme="minorHAnsi"/>
            <w:color w:val="0000FF"/>
            <w:sz w:val="24"/>
            <w:szCs w:val="24"/>
            <w:u w:val="single"/>
          </w:rPr>
          <w:t>e</w:t>
        </w:r>
      </w:hyperlink>
      <w:r w:rsidRPr="007C02BB">
        <w:rPr>
          <w:rFonts w:cstheme="minorHAnsi"/>
          <w:color w:val="000000"/>
          <w:sz w:val="24"/>
          <w:szCs w:val="24"/>
        </w:rPr>
        <w:t>.</w:t>
      </w:r>
    </w:p>
    <w:p w14:paraId="618B5ED0" w14:textId="77777777" w:rsidR="007C02BB" w:rsidRDefault="007C02BB" w:rsidP="00D679FD">
      <w:pPr>
        <w:spacing w:after="120"/>
        <w:rPr>
          <w:sz w:val="24"/>
          <w:szCs w:val="24"/>
        </w:rPr>
      </w:pPr>
    </w:p>
    <w:p w14:paraId="3AC144E1" w14:textId="77777777" w:rsidR="002B74AA" w:rsidRDefault="007C02BB" w:rsidP="00D679FD">
      <w:pPr>
        <w:spacing w:after="0"/>
        <w:rPr>
          <w:sz w:val="24"/>
          <w:szCs w:val="24"/>
        </w:rPr>
      </w:pPr>
      <w:r w:rsidRPr="007C02BB">
        <w:rPr>
          <w:sz w:val="24"/>
          <w:szCs w:val="24"/>
        </w:rPr>
        <w:t xml:space="preserve">In order to </w:t>
      </w:r>
      <w:r>
        <w:rPr>
          <w:sz w:val="24"/>
          <w:szCs w:val="24"/>
        </w:rPr>
        <w:t xml:space="preserve">claim Research Audit Hours for your participation in the BEHAVE2 study you must have </w:t>
      </w:r>
      <w:r w:rsidR="00043F4B">
        <w:rPr>
          <w:sz w:val="24"/>
          <w:szCs w:val="24"/>
        </w:rPr>
        <w:t>fully participated</w:t>
      </w:r>
      <w:r>
        <w:rPr>
          <w:sz w:val="24"/>
          <w:szCs w:val="24"/>
        </w:rPr>
        <w:t xml:space="preserve"> in the </w:t>
      </w:r>
      <w:r w:rsidR="00043F4B">
        <w:rPr>
          <w:sz w:val="24"/>
          <w:szCs w:val="24"/>
        </w:rPr>
        <w:t xml:space="preserve">requirements of the research study (audio-visual recording and post-recording interview) and must complete this reflective report. </w:t>
      </w:r>
      <w:r w:rsidR="00111ED1">
        <w:rPr>
          <w:sz w:val="24"/>
          <w:szCs w:val="24"/>
        </w:rPr>
        <w:t>The electronic template for this report is available for download on the SDPBRN website (</w:t>
      </w:r>
      <w:hyperlink r:id="rId13" w:history="1">
        <w:r w:rsidR="00111ED1" w:rsidRPr="00850BDC">
          <w:rPr>
            <w:rStyle w:val="Hyperlink"/>
            <w:sz w:val="24"/>
            <w:szCs w:val="24"/>
          </w:rPr>
          <w:t>www.sdpbrn.org.uk</w:t>
        </w:r>
      </w:hyperlink>
      <w:r w:rsidR="00111ED1">
        <w:rPr>
          <w:sz w:val="24"/>
          <w:szCs w:val="24"/>
        </w:rPr>
        <w:t xml:space="preserve"> ) in the Audit section of the website.</w:t>
      </w:r>
    </w:p>
    <w:p w14:paraId="237C341F" w14:textId="77777777" w:rsidR="00D679FD" w:rsidRDefault="00D679FD" w:rsidP="00D679FD">
      <w:pPr>
        <w:spacing w:after="120"/>
        <w:rPr>
          <w:sz w:val="24"/>
          <w:szCs w:val="24"/>
        </w:rPr>
      </w:pPr>
    </w:p>
    <w:p w14:paraId="6EE84E91" w14:textId="77777777" w:rsidR="00043F4B" w:rsidRPr="00111ED1" w:rsidRDefault="00043F4B" w:rsidP="00D679FD">
      <w:pPr>
        <w:spacing w:after="0"/>
        <w:rPr>
          <w:b/>
          <w:sz w:val="24"/>
          <w:szCs w:val="24"/>
        </w:rPr>
      </w:pPr>
      <w:r w:rsidRPr="00043F4B">
        <w:rPr>
          <w:b/>
          <w:sz w:val="24"/>
          <w:szCs w:val="24"/>
        </w:rPr>
        <w:t>N.B</w:t>
      </w:r>
      <w:r w:rsidRPr="00111ED1">
        <w:rPr>
          <w:b/>
          <w:sz w:val="24"/>
          <w:szCs w:val="24"/>
        </w:rPr>
        <w:t>. It is entirely up to you if you wish to claim or not</w:t>
      </w:r>
      <w:r w:rsidR="00D679FD">
        <w:rPr>
          <w:b/>
          <w:sz w:val="24"/>
          <w:szCs w:val="24"/>
        </w:rPr>
        <w:t xml:space="preserve"> to</w:t>
      </w:r>
      <w:r w:rsidRPr="00111ED1">
        <w:rPr>
          <w:b/>
          <w:sz w:val="24"/>
          <w:szCs w:val="24"/>
        </w:rPr>
        <w:t xml:space="preserve"> claim the research audit hours awarded to participation in this study.  If you do not wish to claim research audit credit hours, you</w:t>
      </w:r>
      <w:r w:rsidR="00111ED1">
        <w:rPr>
          <w:b/>
          <w:sz w:val="24"/>
          <w:szCs w:val="24"/>
        </w:rPr>
        <w:t xml:space="preserve"> can still participate in BEHAVE2 but</w:t>
      </w:r>
      <w:r w:rsidRPr="00111ED1">
        <w:rPr>
          <w:b/>
          <w:sz w:val="24"/>
          <w:szCs w:val="24"/>
        </w:rPr>
        <w:t xml:space="preserve"> do not need to complete this reflective report. </w:t>
      </w:r>
    </w:p>
    <w:p w14:paraId="611B118D" w14:textId="77777777" w:rsidR="00043F4B" w:rsidRDefault="00043F4B" w:rsidP="00D679FD">
      <w:pPr>
        <w:spacing w:after="120"/>
        <w:rPr>
          <w:sz w:val="24"/>
          <w:szCs w:val="24"/>
        </w:rPr>
      </w:pPr>
    </w:p>
    <w:p w14:paraId="667D383F" w14:textId="77777777" w:rsidR="00111ED1" w:rsidRPr="00111ED1" w:rsidRDefault="00111ED1" w:rsidP="00D679FD">
      <w:pPr>
        <w:spacing w:after="0" w:line="276" w:lineRule="auto"/>
        <w:rPr>
          <w:sz w:val="24"/>
          <w:szCs w:val="24"/>
        </w:rPr>
      </w:pPr>
      <w:r>
        <w:rPr>
          <w:sz w:val="24"/>
          <w:szCs w:val="24"/>
        </w:rPr>
        <w:t xml:space="preserve">Completed reflective reports must be submitted to </w:t>
      </w:r>
      <w:hyperlink r:id="rId14" w:history="1">
        <w:r w:rsidRPr="00850BDC">
          <w:rPr>
            <w:rStyle w:val="Hyperlink"/>
            <w:sz w:val="24"/>
            <w:szCs w:val="24"/>
          </w:rPr>
          <w:t>SDPBRN.Audit@nes.scot.nhs.uk</w:t>
        </w:r>
      </w:hyperlink>
      <w:r>
        <w:rPr>
          <w:sz w:val="24"/>
          <w:szCs w:val="24"/>
        </w:rPr>
        <w:t xml:space="preserve"> </w:t>
      </w:r>
      <w:r w:rsidRPr="00111ED1">
        <w:rPr>
          <w:sz w:val="24"/>
          <w:szCs w:val="24"/>
        </w:rPr>
        <w:t>within 4 weeks of your</w:t>
      </w:r>
      <w:r w:rsidR="00846A76">
        <w:rPr>
          <w:sz w:val="24"/>
          <w:szCs w:val="24"/>
        </w:rPr>
        <w:t xml:space="preserve"> interview with the study lead</w:t>
      </w:r>
      <w:r w:rsidRPr="00111ED1">
        <w:rPr>
          <w:sz w:val="24"/>
          <w:szCs w:val="24"/>
        </w:rPr>
        <w:t xml:space="preserve"> in order for </w:t>
      </w:r>
      <w:r>
        <w:rPr>
          <w:sz w:val="24"/>
          <w:szCs w:val="24"/>
        </w:rPr>
        <w:t>certification of your</w:t>
      </w:r>
      <w:r w:rsidRPr="00111ED1">
        <w:rPr>
          <w:sz w:val="24"/>
          <w:szCs w:val="24"/>
        </w:rPr>
        <w:t xml:space="preserve"> audit </w:t>
      </w:r>
      <w:r>
        <w:rPr>
          <w:sz w:val="24"/>
          <w:szCs w:val="24"/>
        </w:rPr>
        <w:t>hours</w:t>
      </w:r>
      <w:r w:rsidRPr="00111ED1">
        <w:rPr>
          <w:sz w:val="24"/>
          <w:szCs w:val="24"/>
        </w:rPr>
        <w:t xml:space="preserve"> to be progressed.  </w:t>
      </w:r>
      <w:r>
        <w:rPr>
          <w:sz w:val="24"/>
          <w:szCs w:val="24"/>
        </w:rPr>
        <w:t xml:space="preserve">On submission of your report to SDPBRN </w:t>
      </w:r>
      <w:r w:rsidRPr="00111ED1">
        <w:rPr>
          <w:sz w:val="24"/>
          <w:szCs w:val="24"/>
        </w:rPr>
        <w:t>you will receive an email confirming its receipt and details of the next steps in the approval process.</w:t>
      </w:r>
    </w:p>
    <w:p w14:paraId="6CE3A38C" w14:textId="77777777" w:rsidR="00111ED1" w:rsidRDefault="00111ED1" w:rsidP="00D679FD">
      <w:pPr>
        <w:spacing w:after="120" w:line="276" w:lineRule="auto"/>
        <w:rPr>
          <w:sz w:val="24"/>
          <w:szCs w:val="24"/>
        </w:rPr>
      </w:pPr>
    </w:p>
    <w:p w14:paraId="740629D1" w14:textId="77777777" w:rsidR="00111ED1" w:rsidRDefault="00D679FD" w:rsidP="00D679FD">
      <w:pPr>
        <w:spacing w:before="120" w:after="0" w:line="276" w:lineRule="auto"/>
        <w:rPr>
          <w:sz w:val="24"/>
          <w:szCs w:val="24"/>
        </w:rPr>
      </w:pPr>
      <w:r>
        <w:rPr>
          <w:sz w:val="24"/>
          <w:szCs w:val="24"/>
        </w:rPr>
        <w:t>The information you provide in your reflective report will be kept confidential. Anonymised information may be analysed to help inform quality initiatives in NHS primary care dental practice.  It will not be possible to identify you or any of your patients in any report or other publication arising from this audit.</w:t>
      </w:r>
    </w:p>
    <w:p w14:paraId="2B7F2FC9" w14:textId="77777777" w:rsidR="00111ED1" w:rsidRDefault="00111ED1" w:rsidP="005E620C">
      <w:pPr>
        <w:rPr>
          <w:sz w:val="24"/>
          <w:szCs w:val="24"/>
        </w:rPr>
      </w:pPr>
    </w:p>
    <w:p w14:paraId="49590B69" w14:textId="77777777" w:rsidR="00D679FD" w:rsidRPr="00D679FD" w:rsidRDefault="00D679FD" w:rsidP="00D679FD">
      <w:pPr>
        <w:rPr>
          <w:sz w:val="24"/>
          <w:szCs w:val="24"/>
        </w:rPr>
      </w:pPr>
      <w:r w:rsidRPr="00D679FD">
        <w:rPr>
          <w:sz w:val="24"/>
          <w:szCs w:val="24"/>
        </w:rPr>
        <w:t>If you require any further information about research audit, please contact:-</w:t>
      </w:r>
    </w:p>
    <w:p w14:paraId="7817895E" w14:textId="77777777" w:rsidR="00D679FD" w:rsidRPr="00D679FD" w:rsidRDefault="00D679FD" w:rsidP="00D679FD">
      <w:pPr>
        <w:spacing w:after="0"/>
        <w:rPr>
          <w:sz w:val="24"/>
          <w:szCs w:val="24"/>
        </w:rPr>
      </w:pPr>
      <w:r w:rsidRPr="00D679FD">
        <w:rPr>
          <w:sz w:val="24"/>
          <w:szCs w:val="24"/>
        </w:rPr>
        <w:t xml:space="preserve">Mrs Lorna Barnsley, SDPBRN Administrator, </w:t>
      </w:r>
    </w:p>
    <w:p w14:paraId="39FDCD44" w14:textId="77777777" w:rsidR="00D679FD" w:rsidRPr="00D679FD" w:rsidRDefault="00D679FD" w:rsidP="00D679FD">
      <w:pPr>
        <w:spacing w:after="0"/>
        <w:rPr>
          <w:sz w:val="24"/>
          <w:szCs w:val="24"/>
        </w:rPr>
      </w:pPr>
      <w:r w:rsidRPr="00D679FD">
        <w:rPr>
          <w:sz w:val="24"/>
          <w:szCs w:val="24"/>
        </w:rPr>
        <w:t xml:space="preserve">NHS Education for Scotland, </w:t>
      </w:r>
    </w:p>
    <w:p w14:paraId="58B875C1" w14:textId="77777777" w:rsidR="00D679FD" w:rsidRPr="00D679FD" w:rsidRDefault="00D679FD" w:rsidP="00D679FD">
      <w:pPr>
        <w:spacing w:after="0"/>
        <w:rPr>
          <w:sz w:val="24"/>
          <w:szCs w:val="24"/>
        </w:rPr>
      </w:pPr>
      <w:r w:rsidRPr="00D679FD">
        <w:rPr>
          <w:sz w:val="24"/>
          <w:szCs w:val="24"/>
        </w:rPr>
        <w:t xml:space="preserve">Dundee Dental Education Centre, </w:t>
      </w:r>
    </w:p>
    <w:p w14:paraId="378A54F7" w14:textId="77777777" w:rsidR="00D679FD" w:rsidRPr="00D679FD" w:rsidRDefault="00D679FD" w:rsidP="00D679FD">
      <w:pPr>
        <w:spacing w:after="0"/>
        <w:rPr>
          <w:sz w:val="24"/>
          <w:szCs w:val="24"/>
        </w:rPr>
      </w:pPr>
      <w:r w:rsidRPr="00D679FD">
        <w:rPr>
          <w:sz w:val="24"/>
          <w:szCs w:val="24"/>
        </w:rPr>
        <w:t xml:space="preserve">Small’s Wynd, </w:t>
      </w:r>
    </w:p>
    <w:p w14:paraId="50EA5821" w14:textId="77777777" w:rsidR="00D679FD" w:rsidRPr="00D679FD" w:rsidRDefault="00D679FD" w:rsidP="00D679FD">
      <w:pPr>
        <w:spacing w:after="0"/>
        <w:rPr>
          <w:sz w:val="24"/>
          <w:szCs w:val="24"/>
        </w:rPr>
      </w:pPr>
      <w:r w:rsidRPr="00D679FD">
        <w:rPr>
          <w:sz w:val="24"/>
          <w:szCs w:val="24"/>
        </w:rPr>
        <w:t xml:space="preserve">Dundee, </w:t>
      </w:r>
    </w:p>
    <w:p w14:paraId="4943C001" w14:textId="77777777" w:rsidR="00D679FD" w:rsidRPr="00D679FD" w:rsidRDefault="00D679FD" w:rsidP="00D679FD">
      <w:pPr>
        <w:spacing w:after="0"/>
        <w:rPr>
          <w:sz w:val="24"/>
          <w:szCs w:val="24"/>
        </w:rPr>
      </w:pPr>
      <w:r w:rsidRPr="00D679FD">
        <w:rPr>
          <w:sz w:val="24"/>
          <w:szCs w:val="24"/>
        </w:rPr>
        <w:t xml:space="preserve">DD1 4HN </w:t>
      </w:r>
    </w:p>
    <w:p w14:paraId="4729D448" w14:textId="77777777" w:rsidR="00D679FD" w:rsidRPr="00D679FD" w:rsidRDefault="00D679FD" w:rsidP="00D679FD">
      <w:pPr>
        <w:spacing w:after="0"/>
        <w:rPr>
          <w:sz w:val="24"/>
          <w:szCs w:val="24"/>
        </w:rPr>
      </w:pPr>
      <w:r w:rsidRPr="00D679FD">
        <w:rPr>
          <w:noProof/>
          <w:sz w:val="24"/>
          <w:szCs w:val="24"/>
          <w:lang w:eastAsia="en-GB"/>
        </w:rPr>
        <w:drawing>
          <wp:anchor distT="0" distB="0" distL="114300" distR="114300" simplePos="0" relativeHeight="251661312" behindDoc="1" locked="0" layoutInCell="1" allowOverlap="1" wp14:anchorId="7D368EDA" wp14:editId="31134BBD">
            <wp:simplePos x="0" y="0"/>
            <wp:positionH relativeFrom="column">
              <wp:posOffset>3832225</wp:posOffset>
            </wp:positionH>
            <wp:positionV relativeFrom="paragraph">
              <wp:posOffset>9526270</wp:posOffset>
            </wp:positionV>
            <wp:extent cx="3117850" cy="644525"/>
            <wp:effectExtent l="19050" t="0" r="6350" b="0"/>
            <wp:wrapNone/>
            <wp:docPr id="7" name="Picture 6" descr="name and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me and logo - white"/>
                    <pic:cNvPicPr>
                      <a:picLocks noChangeAspect="1" noChangeArrowheads="1"/>
                    </pic:cNvPicPr>
                  </pic:nvPicPr>
                  <pic:blipFill>
                    <a:blip r:embed="rId15" cstate="print"/>
                    <a:srcRect/>
                    <a:stretch>
                      <a:fillRect/>
                    </a:stretch>
                  </pic:blipFill>
                  <pic:spPr bwMode="auto">
                    <a:xfrm>
                      <a:off x="0" y="0"/>
                      <a:ext cx="3117850" cy="644525"/>
                    </a:xfrm>
                    <a:prstGeom prst="rect">
                      <a:avLst/>
                    </a:prstGeom>
                    <a:noFill/>
                  </pic:spPr>
                </pic:pic>
              </a:graphicData>
            </a:graphic>
          </wp:anchor>
        </w:drawing>
      </w:r>
      <w:r w:rsidRPr="00D679FD">
        <w:rPr>
          <w:noProof/>
          <w:sz w:val="24"/>
          <w:szCs w:val="24"/>
          <w:lang w:eastAsia="en-GB"/>
        </w:rPr>
        <w:drawing>
          <wp:anchor distT="0" distB="0" distL="114300" distR="114300" simplePos="0" relativeHeight="251660288" behindDoc="1" locked="0" layoutInCell="1" allowOverlap="1" wp14:anchorId="4C4D65F4" wp14:editId="504D28BE">
            <wp:simplePos x="0" y="0"/>
            <wp:positionH relativeFrom="column">
              <wp:posOffset>3832225</wp:posOffset>
            </wp:positionH>
            <wp:positionV relativeFrom="paragraph">
              <wp:posOffset>9526270</wp:posOffset>
            </wp:positionV>
            <wp:extent cx="3117850" cy="644525"/>
            <wp:effectExtent l="19050" t="0" r="6350" b="0"/>
            <wp:wrapNone/>
            <wp:docPr id="8" name="Picture 5" descr="name and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me and logo - white"/>
                    <pic:cNvPicPr>
                      <a:picLocks noChangeAspect="1" noChangeArrowheads="1"/>
                    </pic:cNvPicPr>
                  </pic:nvPicPr>
                  <pic:blipFill>
                    <a:blip r:embed="rId15" cstate="print"/>
                    <a:srcRect/>
                    <a:stretch>
                      <a:fillRect/>
                    </a:stretch>
                  </pic:blipFill>
                  <pic:spPr bwMode="auto">
                    <a:xfrm>
                      <a:off x="0" y="0"/>
                      <a:ext cx="3117850" cy="644525"/>
                    </a:xfrm>
                    <a:prstGeom prst="rect">
                      <a:avLst/>
                    </a:prstGeom>
                    <a:noFill/>
                  </pic:spPr>
                </pic:pic>
              </a:graphicData>
            </a:graphic>
          </wp:anchor>
        </w:drawing>
      </w:r>
      <w:r w:rsidRPr="00D679FD">
        <w:rPr>
          <w:sz w:val="24"/>
          <w:szCs w:val="24"/>
        </w:rPr>
        <w:t>Telephone: 01382 740912</w:t>
      </w:r>
    </w:p>
    <w:p w14:paraId="2AC1B9E8" w14:textId="77777777" w:rsidR="00EB5E88" w:rsidRDefault="00D679FD" w:rsidP="00D679FD">
      <w:pPr>
        <w:spacing w:after="0"/>
        <w:rPr>
          <w:sz w:val="24"/>
          <w:szCs w:val="24"/>
        </w:rPr>
        <w:sectPr w:rsidR="00EB5E88" w:rsidSect="008A46B9">
          <w:headerReference w:type="default" r:id="rId16"/>
          <w:pgSz w:w="11906" w:h="16838"/>
          <w:pgMar w:top="1304" w:right="1304" w:bottom="1304" w:left="1304" w:header="567" w:footer="709" w:gutter="0"/>
          <w:cols w:space="708"/>
          <w:docGrid w:linePitch="360"/>
        </w:sectPr>
      </w:pPr>
      <w:r w:rsidRPr="00D679FD">
        <w:rPr>
          <w:sz w:val="24"/>
          <w:szCs w:val="24"/>
        </w:rPr>
        <w:t xml:space="preserve">E-mail: </w:t>
      </w:r>
      <w:hyperlink r:id="rId17" w:history="1">
        <w:r w:rsidRPr="00D679FD">
          <w:rPr>
            <w:rStyle w:val="Hyperlink"/>
            <w:sz w:val="24"/>
            <w:szCs w:val="24"/>
          </w:rPr>
          <w:t>SDPBRN@nes.scot.nhs.uk</w:t>
        </w:r>
      </w:hyperlink>
    </w:p>
    <w:tbl>
      <w:tblPr>
        <w:tblStyle w:val="GridTable4-Accent61"/>
        <w:tblW w:w="5000" w:type="pct"/>
        <w:tblLayout w:type="fixed"/>
        <w:tblLook w:val="04A0" w:firstRow="1" w:lastRow="0" w:firstColumn="1" w:lastColumn="0" w:noHBand="0" w:noVBand="1"/>
      </w:tblPr>
      <w:tblGrid>
        <w:gridCol w:w="9288"/>
      </w:tblGrid>
      <w:tr w:rsidR="00EB5E88" w:rsidRPr="00E244A9" w14:paraId="26E692F6" w14:textId="77777777" w:rsidTr="00DB68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505B466" w14:textId="77777777" w:rsidR="00EB5E88" w:rsidRPr="00E244A9" w:rsidRDefault="00EB5E88" w:rsidP="00EB5E88">
            <w:pPr>
              <w:jc w:val="center"/>
              <w:rPr>
                <w:sz w:val="24"/>
                <w:szCs w:val="24"/>
              </w:rPr>
            </w:pPr>
            <w:r w:rsidRPr="00E244A9">
              <w:rPr>
                <w:sz w:val="24"/>
                <w:szCs w:val="24"/>
              </w:rPr>
              <w:lastRenderedPageBreak/>
              <w:t>BEHAVE2 REFLECTIVE REPORT</w:t>
            </w:r>
          </w:p>
        </w:tc>
      </w:tr>
    </w:tbl>
    <w:tbl>
      <w:tblPr>
        <w:tblStyle w:val="TableGrid"/>
        <w:tblW w:w="0" w:type="auto"/>
        <w:tblLook w:val="04A0" w:firstRow="1" w:lastRow="0" w:firstColumn="1" w:lastColumn="0" w:noHBand="0" w:noVBand="1"/>
      </w:tblPr>
      <w:tblGrid>
        <w:gridCol w:w="1646"/>
        <w:gridCol w:w="3574"/>
        <w:gridCol w:w="1681"/>
        <w:gridCol w:w="2387"/>
      </w:tblGrid>
      <w:tr w:rsidR="008A46B9" w:rsidRPr="005A2879" w14:paraId="6559EABA" w14:textId="77777777" w:rsidTr="008A46B9">
        <w:trPr>
          <w:trHeight w:val="397"/>
        </w:trPr>
        <w:tc>
          <w:tcPr>
            <w:tcW w:w="1668" w:type="dxa"/>
            <w:vAlign w:val="center"/>
          </w:tcPr>
          <w:p w14:paraId="76A09C0A" w14:textId="77777777" w:rsidR="008A46B9" w:rsidRPr="005A2879" w:rsidRDefault="008A46B9" w:rsidP="008A46B9">
            <w:pPr>
              <w:jc w:val="right"/>
              <w:rPr>
                <w:b/>
                <w:sz w:val="24"/>
                <w:szCs w:val="24"/>
              </w:rPr>
            </w:pPr>
            <w:r w:rsidRPr="005A2879">
              <w:rPr>
                <w:b/>
                <w:sz w:val="24"/>
                <w:szCs w:val="24"/>
              </w:rPr>
              <w:t xml:space="preserve">Dentist Name: </w:t>
            </w:r>
          </w:p>
        </w:tc>
        <w:tc>
          <w:tcPr>
            <w:tcW w:w="3685" w:type="dxa"/>
            <w:vAlign w:val="center"/>
          </w:tcPr>
          <w:p w14:paraId="0A8F2013" w14:textId="77777777" w:rsidR="008A46B9" w:rsidRPr="005A2879" w:rsidRDefault="008A46B9" w:rsidP="007C2BD4">
            <w:pPr>
              <w:rPr>
                <w:b/>
                <w:sz w:val="24"/>
                <w:szCs w:val="24"/>
              </w:rPr>
            </w:pPr>
          </w:p>
        </w:tc>
        <w:tc>
          <w:tcPr>
            <w:tcW w:w="1701" w:type="dxa"/>
            <w:vAlign w:val="center"/>
          </w:tcPr>
          <w:p w14:paraId="2FCE36DF" w14:textId="77777777" w:rsidR="008A46B9" w:rsidRPr="005A2879" w:rsidRDefault="008A46B9" w:rsidP="008A46B9">
            <w:pPr>
              <w:jc w:val="right"/>
              <w:rPr>
                <w:b/>
                <w:sz w:val="24"/>
                <w:szCs w:val="24"/>
              </w:rPr>
            </w:pPr>
            <w:r w:rsidRPr="005A2879">
              <w:rPr>
                <w:b/>
                <w:sz w:val="24"/>
                <w:szCs w:val="24"/>
              </w:rPr>
              <w:t>GDC Number:</w:t>
            </w:r>
          </w:p>
        </w:tc>
        <w:tc>
          <w:tcPr>
            <w:tcW w:w="2460" w:type="dxa"/>
            <w:vAlign w:val="center"/>
          </w:tcPr>
          <w:p w14:paraId="151BC4CF" w14:textId="77777777" w:rsidR="008A46B9" w:rsidRPr="005A2879" w:rsidRDefault="008A46B9" w:rsidP="007C2BD4">
            <w:pPr>
              <w:rPr>
                <w:b/>
                <w:sz w:val="24"/>
                <w:szCs w:val="24"/>
              </w:rPr>
            </w:pPr>
          </w:p>
        </w:tc>
      </w:tr>
      <w:tr w:rsidR="008A46B9" w:rsidRPr="005A2879" w14:paraId="6AACDDB4" w14:textId="77777777" w:rsidTr="00D1301E">
        <w:trPr>
          <w:trHeight w:val="397"/>
        </w:trPr>
        <w:tc>
          <w:tcPr>
            <w:tcW w:w="5353" w:type="dxa"/>
            <w:gridSpan w:val="2"/>
            <w:vAlign w:val="center"/>
          </w:tcPr>
          <w:p w14:paraId="458EBDE2" w14:textId="77777777" w:rsidR="008A46B9" w:rsidRPr="005A2879" w:rsidRDefault="008A46B9" w:rsidP="007C2BD4">
            <w:pPr>
              <w:rPr>
                <w:b/>
                <w:sz w:val="24"/>
                <w:szCs w:val="24"/>
              </w:rPr>
            </w:pPr>
            <w:r w:rsidRPr="005A2879">
              <w:rPr>
                <w:b/>
                <w:sz w:val="24"/>
                <w:szCs w:val="24"/>
              </w:rPr>
              <w:t xml:space="preserve">Date report </w:t>
            </w:r>
            <w:r>
              <w:rPr>
                <w:b/>
                <w:sz w:val="24"/>
                <w:szCs w:val="24"/>
              </w:rPr>
              <w:t>submitted to SDPBRN</w:t>
            </w:r>
            <w:r w:rsidRPr="005A2879">
              <w:rPr>
                <w:b/>
                <w:sz w:val="24"/>
                <w:szCs w:val="24"/>
              </w:rPr>
              <w:t xml:space="preserve">: </w:t>
            </w:r>
          </w:p>
        </w:tc>
        <w:tc>
          <w:tcPr>
            <w:tcW w:w="4161" w:type="dxa"/>
            <w:gridSpan w:val="2"/>
            <w:vAlign w:val="center"/>
          </w:tcPr>
          <w:p w14:paraId="1017588D" w14:textId="77777777" w:rsidR="008A46B9" w:rsidRPr="005A2879" w:rsidRDefault="008A46B9" w:rsidP="007C2BD4">
            <w:pPr>
              <w:rPr>
                <w:b/>
                <w:sz w:val="24"/>
                <w:szCs w:val="24"/>
              </w:rPr>
            </w:pPr>
          </w:p>
        </w:tc>
      </w:tr>
    </w:tbl>
    <w:tbl>
      <w:tblPr>
        <w:tblStyle w:val="GridTable4-Accent61"/>
        <w:tblW w:w="5000" w:type="pct"/>
        <w:tblLook w:val="04A0" w:firstRow="1" w:lastRow="0" w:firstColumn="1" w:lastColumn="0" w:noHBand="0" w:noVBand="1"/>
      </w:tblPr>
      <w:tblGrid>
        <w:gridCol w:w="9288"/>
      </w:tblGrid>
      <w:tr w:rsidR="002B74AA" w:rsidRPr="00E244A9" w14:paraId="2B9E5199" w14:textId="77777777" w:rsidTr="00EB5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4C24359" w14:textId="77777777" w:rsidR="002B74AA" w:rsidRPr="00E244A9" w:rsidRDefault="002B74AA" w:rsidP="007E5433">
            <w:pPr>
              <w:rPr>
                <w:sz w:val="24"/>
                <w:szCs w:val="24"/>
              </w:rPr>
            </w:pPr>
            <w:r w:rsidRPr="00E244A9">
              <w:rPr>
                <w:sz w:val="24"/>
                <w:szCs w:val="24"/>
              </w:rPr>
              <w:t>Fluoride Varnish</w:t>
            </w:r>
            <w:r w:rsidR="007E5433" w:rsidRPr="00E244A9">
              <w:rPr>
                <w:sz w:val="24"/>
                <w:szCs w:val="24"/>
              </w:rPr>
              <w:t xml:space="preserve"> Application</w:t>
            </w:r>
          </w:p>
        </w:tc>
      </w:tr>
      <w:tr w:rsidR="002B74AA" w14:paraId="56426A98" w14:textId="77777777" w:rsidTr="00EB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3AD311F" w14:textId="77777777" w:rsidR="002B74AA" w:rsidRPr="003428B6" w:rsidRDefault="002B74AA" w:rsidP="007E5433">
            <w:pPr>
              <w:pStyle w:val="ListParagraph"/>
              <w:numPr>
                <w:ilvl w:val="0"/>
                <w:numId w:val="1"/>
              </w:numPr>
              <w:tabs>
                <w:tab w:val="left" w:pos="227"/>
              </w:tabs>
              <w:ind w:left="227" w:hanging="227"/>
              <w:rPr>
                <w:b w:val="0"/>
              </w:rPr>
            </w:pPr>
            <w:r>
              <w:rPr>
                <w:b w:val="0"/>
                <w:sz w:val="24"/>
              </w:rPr>
              <w:t xml:space="preserve">(a) </w:t>
            </w:r>
            <w:r w:rsidR="007E5433">
              <w:rPr>
                <w:b w:val="0"/>
                <w:sz w:val="24"/>
              </w:rPr>
              <w:t xml:space="preserve">Reflect on your interactions with your child patients when applying fluoride varnish and describe which aspects of these interactions you think went </w:t>
            </w:r>
            <w:r w:rsidR="007E5433" w:rsidRPr="008A46B9">
              <w:rPr>
                <w:sz w:val="24"/>
                <w:u w:val="single"/>
              </w:rPr>
              <w:t>well</w:t>
            </w:r>
            <w:r w:rsidR="007E5433">
              <w:rPr>
                <w:b w:val="0"/>
                <w:sz w:val="24"/>
              </w:rPr>
              <w:t xml:space="preserve"> and the reasons why this might be.</w:t>
            </w:r>
            <w:r w:rsidR="006E48A3">
              <w:rPr>
                <w:b w:val="0"/>
                <w:sz w:val="24"/>
              </w:rPr>
              <w:t xml:space="preserve"> </w:t>
            </w:r>
            <w:r w:rsidR="006E48A3" w:rsidRPr="000B269C">
              <w:rPr>
                <w:i/>
              </w:rPr>
              <w:t>(unlimited character field, text box will expand automatically)</w:t>
            </w:r>
          </w:p>
        </w:tc>
      </w:tr>
      <w:tr w:rsidR="002B74AA" w14:paraId="1D6F9888" w14:textId="77777777" w:rsidTr="008A46B9">
        <w:trPr>
          <w:trHeight w:val="3119"/>
        </w:trPr>
        <w:tc>
          <w:tcPr>
            <w:cnfStyle w:val="001000000000" w:firstRow="0" w:lastRow="0" w:firstColumn="1" w:lastColumn="0" w:oddVBand="0" w:evenVBand="0" w:oddHBand="0" w:evenHBand="0" w:firstRowFirstColumn="0" w:firstRowLastColumn="0" w:lastRowFirstColumn="0" w:lastRowLastColumn="0"/>
            <w:tcW w:w="5000" w:type="pct"/>
          </w:tcPr>
          <w:p w14:paraId="4D003EA2" w14:textId="77777777" w:rsidR="002B74AA" w:rsidRDefault="002B74AA" w:rsidP="007C2BD4"/>
        </w:tc>
      </w:tr>
      <w:tr w:rsidR="002B74AA" w14:paraId="49A1ED83" w14:textId="77777777" w:rsidTr="00EB5E8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000" w:type="pct"/>
          </w:tcPr>
          <w:p w14:paraId="5D3B5E6A" w14:textId="77777777" w:rsidR="002B74AA" w:rsidRPr="003428B6" w:rsidRDefault="002B74AA" w:rsidP="006E48A3">
            <w:pPr>
              <w:pStyle w:val="ListParagraph"/>
              <w:numPr>
                <w:ilvl w:val="0"/>
                <w:numId w:val="3"/>
              </w:numPr>
              <w:tabs>
                <w:tab w:val="left" w:pos="227"/>
              </w:tabs>
              <w:ind w:left="227" w:hanging="227"/>
              <w:rPr>
                <w:b w:val="0"/>
                <w:sz w:val="24"/>
              </w:rPr>
            </w:pPr>
            <w:r w:rsidRPr="003428B6">
              <w:rPr>
                <w:b w:val="0"/>
                <w:sz w:val="24"/>
              </w:rPr>
              <w:t>(b</w:t>
            </w:r>
            <w:r w:rsidR="006E48A3">
              <w:rPr>
                <w:b w:val="0"/>
                <w:sz w:val="24"/>
              </w:rPr>
              <w:t>)</w:t>
            </w:r>
            <w:r w:rsidR="007E5433">
              <w:rPr>
                <w:b w:val="0"/>
                <w:sz w:val="24"/>
              </w:rPr>
              <w:t xml:space="preserve"> Reflect on your interactions with your child patients when applying fluoride varnish and describe which aspects of these interactions you think went </w:t>
            </w:r>
            <w:r w:rsidR="007E5433" w:rsidRPr="007E5433">
              <w:rPr>
                <w:sz w:val="24"/>
                <w:u w:val="single"/>
              </w:rPr>
              <w:t>less well</w:t>
            </w:r>
            <w:r w:rsidR="007E5433">
              <w:rPr>
                <w:b w:val="0"/>
                <w:sz w:val="24"/>
              </w:rPr>
              <w:t xml:space="preserve"> and the reasons why this might be.</w:t>
            </w:r>
            <w:r w:rsidR="008A46B9">
              <w:rPr>
                <w:b w:val="0"/>
                <w:sz w:val="24"/>
              </w:rPr>
              <w:t xml:space="preserve"> </w:t>
            </w:r>
            <w:r w:rsidR="008A46B9" w:rsidRPr="000B269C">
              <w:rPr>
                <w:i/>
              </w:rPr>
              <w:t>(unlimited character field, text box will expand automatically)</w:t>
            </w:r>
          </w:p>
        </w:tc>
      </w:tr>
      <w:tr w:rsidR="002B74AA" w14:paraId="766D9B75" w14:textId="77777777" w:rsidTr="008A46B9">
        <w:trPr>
          <w:trHeight w:val="3119"/>
        </w:trPr>
        <w:tc>
          <w:tcPr>
            <w:cnfStyle w:val="001000000000" w:firstRow="0" w:lastRow="0" w:firstColumn="1" w:lastColumn="0" w:oddVBand="0" w:evenVBand="0" w:oddHBand="0" w:evenHBand="0" w:firstRowFirstColumn="0" w:firstRowLastColumn="0" w:lastRowFirstColumn="0" w:lastRowLastColumn="0"/>
            <w:tcW w:w="5000" w:type="pct"/>
          </w:tcPr>
          <w:p w14:paraId="64218EBC" w14:textId="77777777" w:rsidR="002B74AA" w:rsidRDefault="002B74AA" w:rsidP="007C2BD4"/>
        </w:tc>
      </w:tr>
      <w:tr w:rsidR="008A46B9" w14:paraId="0ACD426B" w14:textId="77777777" w:rsidTr="007C2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5F1DD8C" w14:textId="77777777" w:rsidR="008A46B9" w:rsidRPr="003428B6" w:rsidRDefault="008A46B9" w:rsidP="00B15D70">
            <w:pPr>
              <w:pStyle w:val="ListParagraph"/>
              <w:numPr>
                <w:ilvl w:val="0"/>
                <w:numId w:val="4"/>
              </w:numPr>
              <w:tabs>
                <w:tab w:val="left" w:pos="227"/>
              </w:tabs>
              <w:ind w:left="227" w:hanging="227"/>
              <w:rPr>
                <w:b w:val="0"/>
              </w:rPr>
            </w:pPr>
            <w:r>
              <w:rPr>
                <w:b w:val="0"/>
                <w:sz w:val="24"/>
              </w:rPr>
              <w:t xml:space="preserve">(c) Thinking of this experience with your child patients, what might you do differently next time to improve the quality of your interactions with your child patients? </w:t>
            </w:r>
            <w:r w:rsidRPr="000B269C">
              <w:rPr>
                <w:i/>
              </w:rPr>
              <w:t>(unlimited character field, text box will expand automatically)</w:t>
            </w:r>
          </w:p>
        </w:tc>
      </w:tr>
      <w:tr w:rsidR="008A46B9" w14:paraId="7A21B3D7" w14:textId="77777777" w:rsidTr="00E244A9">
        <w:trPr>
          <w:trHeight w:val="3119"/>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8D08D" w:themeColor="accent6" w:themeTint="99"/>
            </w:tcBorders>
          </w:tcPr>
          <w:p w14:paraId="7F79AE53" w14:textId="77777777" w:rsidR="008A46B9" w:rsidRPr="008A46B9" w:rsidRDefault="008A46B9" w:rsidP="008A46B9">
            <w:pPr>
              <w:tabs>
                <w:tab w:val="left" w:pos="227"/>
              </w:tabs>
            </w:pPr>
          </w:p>
        </w:tc>
      </w:tr>
      <w:tr w:rsidR="008A46B9" w:rsidRPr="00E244A9" w14:paraId="007BAD98" w14:textId="77777777" w:rsidTr="00E2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8D08D" w:themeColor="accent6" w:themeTint="99"/>
            </w:tcBorders>
            <w:shd w:val="clear" w:color="auto" w:fill="70AD47"/>
          </w:tcPr>
          <w:p w14:paraId="79FD2B86" w14:textId="77777777" w:rsidR="008A46B9" w:rsidRPr="00E244A9" w:rsidRDefault="008A46B9" w:rsidP="007C2BD4">
            <w:pPr>
              <w:rPr>
                <w:color w:val="FFFFFF" w:themeColor="background1"/>
                <w:sz w:val="24"/>
                <w:szCs w:val="24"/>
              </w:rPr>
            </w:pPr>
            <w:r w:rsidRPr="00E244A9">
              <w:rPr>
                <w:color w:val="FFFFFF" w:themeColor="background1"/>
                <w:sz w:val="24"/>
                <w:szCs w:val="24"/>
              </w:rPr>
              <w:lastRenderedPageBreak/>
              <w:t>Providing Oral Health Advice</w:t>
            </w:r>
          </w:p>
        </w:tc>
      </w:tr>
      <w:tr w:rsidR="008A46B9" w14:paraId="7B48C45F" w14:textId="77777777" w:rsidTr="00E244A9">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8D08D" w:themeColor="accent6" w:themeTint="99"/>
            </w:tcBorders>
            <w:shd w:val="clear" w:color="auto" w:fill="E2EFD9"/>
          </w:tcPr>
          <w:p w14:paraId="23BF41B7" w14:textId="77777777" w:rsidR="008A46B9" w:rsidRPr="003428B6" w:rsidRDefault="008A46B9" w:rsidP="008A46B9">
            <w:pPr>
              <w:pStyle w:val="ListParagraph"/>
              <w:numPr>
                <w:ilvl w:val="0"/>
                <w:numId w:val="1"/>
              </w:numPr>
              <w:tabs>
                <w:tab w:val="left" w:pos="227"/>
              </w:tabs>
              <w:ind w:left="227" w:hanging="227"/>
              <w:rPr>
                <w:b w:val="0"/>
              </w:rPr>
            </w:pPr>
            <w:r>
              <w:rPr>
                <w:b w:val="0"/>
                <w:sz w:val="24"/>
              </w:rPr>
              <w:t xml:space="preserve">(a) Reflect on your interactions with your child patients’ parents / carers when providing oral health advice and describe which aspects of these interactions you think went </w:t>
            </w:r>
            <w:r w:rsidRPr="008A46B9">
              <w:rPr>
                <w:sz w:val="24"/>
                <w:u w:val="single"/>
              </w:rPr>
              <w:t>well</w:t>
            </w:r>
            <w:r>
              <w:rPr>
                <w:b w:val="0"/>
                <w:sz w:val="24"/>
              </w:rPr>
              <w:t xml:space="preserve"> and the reasons why this might be. </w:t>
            </w:r>
            <w:r w:rsidRPr="000B269C">
              <w:rPr>
                <w:i/>
              </w:rPr>
              <w:t>(unlimited character field, text box will expand automatically)</w:t>
            </w:r>
          </w:p>
        </w:tc>
      </w:tr>
      <w:tr w:rsidR="008A46B9" w14:paraId="4030F9AD" w14:textId="77777777" w:rsidTr="00E244A9">
        <w:trPr>
          <w:cnfStyle w:val="000000100000" w:firstRow="0" w:lastRow="0" w:firstColumn="0" w:lastColumn="0" w:oddVBand="0" w:evenVBand="0" w:oddHBand="1" w:evenHBand="0" w:firstRowFirstColumn="0" w:firstRowLastColumn="0" w:lastRowFirstColumn="0" w:lastRowLastColumn="0"/>
          <w:trHeight w:val="3119"/>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8D08D" w:themeColor="accent6" w:themeTint="99"/>
            </w:tcBorders>
            <w:shd w:val="clear" w:color="auto" w:fill="auto"/>
          </w:tcPr>
          <w:p w14:paraId="31A27360" w14:textId="77777777" w:rsidR="008A46B9" w:rsidRDefault="008A46B9" w:rsidP="007C2BD4"/>
        </w:tc>
      </w:tr>
      <w:tr w:rsidR="008A46B9" w14:paraId="0BBC2536" w14:textId="77777777" w:rsidTr="00E244A9">
        <w:trPr>
          <w:trHeight w:val="323"/>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8D08D" w:themeColor="accent6" w:themeTint="99"/>
            </w:tcBorders>
            <w:shd w:val="clear" w:color="auto" w:fill="E2EFD9"/>
          </w:tcPr>
          <w:p w14:paraId="31E7267C" w14:textId="77777777" w:rsidR="008A46B9" w:rsidRPr="003428B6" w:rsidRDefault="008A46B9" w:rsidP="007C2BD4">
            <w:pPr>
              <w:pStyle w:val="ListParagraph"/>
              <w:numPr>
                <w:ilvl w:val="0"/>
                <w:numId w:val="3"/>
              </w:numPr>
              <w:tabs>
                <w:tab w:val="left" w:pos="227"/>
              </w:tabs>
              <w:ind w:left="227" w:hanging="227"/>
              <w:rPr>
                <w:b w:val="0"/>
                <w:sz w:val="24"/>
              </w:rPr>
            </w:pPr>
            <w:r w:rsidRPr="003428B6">
              <w:rPr>
                <w:b w:val="0"/>
                <w:sz w:val="24"/>
              </w:rPr>
              <w:t>(b</w:t>
            </w:r>
            <w:r>
              <w:rPr>
                <w:b w:val="0"/>
                <w:sz w:val="24"/>
              </w:rPr>
              <w:t xml:space="preserve">) Reflect on your interactions with your child patients’ parents / carers when providing oral health advice and describe which aspects of these interactions you think went </w:t>
            </w:r>
            <w:r w:rsidRPr="007E5433">
              <w:rPr>
                <w:sz w:val="24"/>
                <w:u w:val="single"/>
              </w:rPr>
              <w:t>less well</w:t>
            </w:r>
            <w:r>
              <w:rPr>
                <w:b w:val="0"/>
                <w:sz w:val="24"/>
              </w:rPr>
              <w:t xml:space="preserve"> and the reasons why this might be. </w:t>
            </w:r>
            <w:r w:rsidRPr="000B269C">
              <w:rPr>
                <w:i/>
              </w:rPr>
              <w:t>(unlimited character field, text box will expand automatically)</w:t>
            </w:r>
          </w:p>
        </w:tc>
      </w:tr>
      <w:tr w:rsidR="008A46B9" w14:paraId="43063CA8" w14:textId="77777777" w:rsidTr="00E244A9">
        <w:trPr>
          <w:cnfStyle w:val="000000100000" w:firstRow="0" w:lastRow="0" w:firstColumn="0" w:lastColumn="0" w:oddVBand="0" w:evenVBand="0" w:oddHBand="1" w:evenHBand="0" w:firstRowFirstColumn="0" w:firstRowLastColumn="0" w:lastRowFirstColumn="0" w:lastRowLastColumn="0"/>
          <w:trHeight w:val="3119"/>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8D08D" w:themeColor="accent6" w:themeTint="99"/>
            </w:tcBorders>
            <w:shd w:val="clear" w:color="auto" w:fill="auto"/>
          </w:tcPr>
          <w:p w14:paraId="4BEC4B01" w14:textId="77777777" w:rsidR="008A46B9" w:rsidRDefault="008A46B9" w:rsidP="007C2BD4"/>
        </w:tc>
      </w:tr>
      <w:tr w:rsidR="008A46B9" w14:paraId="18D7806C" w14:textId="77777777" w:rsidTr="00E244A9">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8D08D" w:themeColor="accent6" w:themeTint="99"/>
            </w:tcBorders>
            <w:shd w:val="clear" w:color="auto" w:fill="E2EFD9"/>
          </w:tcPr>
          <w:p w14:paraId="6151C3F5" w14:textId="77777777" w:rsidR="008A46B9" w:rsidRPr="003428B6" w:rsidRDefault="008A46B9" w:rsidP="008A46B9">
            <w:pPr>
              <w:pStyle w:val="ListParagraph"/>
              <w:numPr>
                <w:ilvl w:val="0"/>
                <w:numId w:val="4"/>
              </w:numPr>
              <w:tabs>
                <w:tab w:val="left" w:pos="227"/>
              </w:tabs>
              <w:ind w:left="227" w:hanging="227"/>
              <w:rPr>
                <w:b w:val="0"/>
              </w:rPr>
            </w:pPr>
            <w:r>
              <w:rPr>
                <w:b w:val="0"/>
                <w:sz w:val="24"/>
              </w:rPr>
              <w:t xml:space="preserve">(c) Thinking of this experience what might you do differently next time to improve the quality of your interactions with your child patients’ parents / carers? </w:t>
            </w:r>
            <w:r w:rsidRPr="000B269C">
              <w:rPr>
                <w:i/>
              </w:rPr>
              <w:t>(unlimited character field, text box will expand automatically)</w:t>
            </w:r>
          </w:p>
        </w:tc>
      </w:tr>
      <w:tr w:rsidR="008A46B9" w14:paraId="5AFF399B" w14:textId="77777777" w:rsidTr="00E244A9">
        <w:trPr>
          <w:cnfStyle w:val="000000100000" w:firstRow="0" w:lastRow="0" w:firstColumn="0" w:lastColumn="0" w:oddVBand="0" w:evenVBand="0" w:oddHBand="1" w:evenHBand="0" w:firstRowFirstColumn="0" w:firstRowLastColumn="0" w:lastRowFirstColumn="0" w:lastRowLastColumn="0"/>
          <w:trHeight w:val="3119"/>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E6670B9" w14:textId="77777777" w:rsidR="008A46B9" w:rsidRPr="008A46B9" w:rsidRDefault="008A46B9" w:rsidP="007C2BD4">
            <w:pPr>
              <w:tabs>
                <w:tab w:val="left" w:pos="227"/>
              </w:tabs>
            </w:pPr>
          </w:p>
        </w:tc>
      </w:tr>
    </w:tbl>
    <w:p w14:paraId="0C51C554" w14:textId="77777777" w:rsidR="006E48A3" w:rsidRDefault="006E48A3" w:rsidP="005E620C"/>
    <w:p w14:paraId="380BEF13" w14:textId="77777777" w:rsidR="006E48A3" w:rsidRDefault="006E48A3" w:rsidP="005E620C"/>
    <w:p w14:paraId="3CDF7149" w14:textId="77777777" w:rsidR="006E48A3" w:rsidRDefault="006E48A3" w:rsidP="005E620C"/>
    <w:tbl>
      <w:tblPr>
        <w:tblStyle w:val="GridTable4-Accent61"/>
        <w:tblW w:w="5000" w:type="pct"/>
        <w:tblLayout w:type="fixed"/>
        <w:tblLook w:val="04A0" w:firstRow="1" w:lastRow="0" w:firstColumn="1" w:lastColumn="0" w:noHBand="0" w:noVBand="1"/>
      </w:tblPr>
      <w:tblGrid>
        <w:gridCol w:w="9288"/>
      </w:tblGrid>
      <w:tr w:rsidR="00321D4D" w:rsidRPr="00E244A9" w14:paraId="0CBCE8E8" w14:textId="77777777" w:rsidTr="00DB68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8D08D" w:themeColor="accent6" w:themeTint="99"/>
            </w:tcBorders>
            <w:shd w:val="clear" w:color="auto" w:fill="70AD47"/>
          </w:tcPr>
          <w:p w14:paraId="6309DF00" w14:textId="77777777" w:rsidR="00321D4D" w:rsidRPr="00E244A9" w:rsidRDefault="00321D4D" w:rsidP="007C2BD4">
            <w:pPr>
              <w:rPr>
                <w:sz w:val="24"/>
                <w:szCs w:val="24"/>
              </w:rPr>
            </w:pPr>
            <w:r>
              <w:rPr>
                <w:sz w:val="24"/>
                <w:szCs w:val="24"/>
              </w:rPr>
              <w:lastRenderedPageBreak/>
              <w:t>This Study</w:t>
            </w:r>
          </w:p>
        </w:tc>
      </w:tr>
      <w:tr w:rsidR="007E5433" w14:paraId="16DA4515" w14:textId="77777777" w:rsidTr="00DB6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63FC0F5" w14:textId="77777777" w:rsidR="007E5433" w:rsidRPr="006C1B65" w:rsidRDefault="007E5433" w:rsidP="00321D4D">
            <w:pPr>
              <w:pStyle w:val="ListParagraph"/>
              <w:numPr>
                <w:ilvl w:val="0"/>
                <w:numId w:val="3"/>
              </w:numPr>
              <w:tabs>
                <w:tab w:val="left" w:pos="227"/>
              </w:tabs>
              <w:ind w:left="227" w:hanging="227"/>
              <w:rPr>
                <w:b w:val="0"/>
                <w:sz w:val="24"/>
                <w:szCs w:val="24"/>
              </w:rPr>
            </w:pPr>
            <w:r w:rsidRPr="006C1B65">
              <w:rPr>
                <w:b w:val="0"/>
                <w:sz w:val="24"/>
                <w:szCs w:val="24"/>
              </w:rPr>
              <w:t xml:space="preserve">How do you think </w:t>
            </w:r>
            <w:r w:rsidR="00321D4D" w:rsidRPr="006C1B65">
              <w:rPr>
                <w:b w:val="0"/>
                <w:sz w:val="24"/>
                <w:szCs w:val="24"/>
              </w:rPr>
              <w:t>your</w:t>
            </w:r>
            <w:r w:rsidRPr="006C1B65">
              <w:rPr>
                <w:b w:val="0"/>
                <w:sz w:val="24"/>
                <w:szCs w:val="24"/>
              </w:rPr>
              <w:t xml:space="preserve"> experience </w:t>
            </w:r>
            <w:r w:rsidR="00321D4D" w:rsidRPr="006C1B65">
              <w:rPr>
                <w:b w:val="0"/>
                <w:sz w:val="24"/>
                <w:szCs w:val="24"/>
              </w:rPr>
              <w:t xml:space="preserve">in this study </w:t>
            </w:r>
            <w:r w:rsidRPr="006C1B65">
              <w:rPr>
                <w:b w:val="0"/>
                <w:sz w:val="24"/>
                <w:szCs w:val="24"/>
              </w:rPr>
              <w:t xml:space="preserve">will inform your future practice </w:t>
            </w:r>
            <w:r w:rsidR="00321D4D" w:rsidRPr="006C1B65">
              <w:rPr>
                <w:b w:val="0"/>
                <w:sz w:val="24"/>
                <w:szCs w:val="24"/>
              </w:rPr>
              <w:t>when applying fluoride</w:t>
            </w:r>
            <w:r w:rsidRPr="006C1B65">
              <w:rPr>
                <w:b w:val="0"/>
                <w:sz w:val="24"/>
                <w:szCs w:val="24"/>
              </w:rPr>
              <w:t xml:space="preserve"> varnish and </w:t>
            </w:r>
            <w:r w:rsidR="00321D4D" w:rsidRPr="006C1B65">
              <w:rPr>
                <w:b w:val="0"/>
                <w:sz w:val="24"/>
                <w:szCs w:val="24"/>
              </w:rPr>
              <w:t xml:space="preserve">providing </w:t>
            </w:r>
            <w:r w:rsidRPr="006C1B65">
              <w:rPr>
                <w:b w:val="0"/>
                <w:sz w:val="24"/>
                <w:szCs w:val="24"/>
              </w:rPr>
              <w:t xml:space="preserve">oral health </w:t>
            </w:r>
            <w:r w:rsidR="00321D4D" w:rsidRPr="006C1B65">
              <w:rPr>
                <w:b w:val="0"/>
                <w:sz w:val="24"/>
                <w:szCs w:val="24"/>
              </w:rPr>
              <w:t>advice</w:t>
            </w:r>
            <w:r w:rsidRPr="006C1B65">
              <w:rPr>
                <w:b w:val="0"/>
                <w:sz w:val="24"/>
                <w:szCs w:val="24"/>
              </w:rPr>
              <w:t>?</w:t>
            </w:r>
            <w:r w:rsidR="00321D4D" w:rsidRPr="006C1B65">
              <w:rPr>
                <w:i/>
                <w:sz w:val="24"/>
                <w:szCs w:val="24"/>
              </w:rPr>
              <w:t xml:space="preserve"> (unlimited character field, text box will expand automatically)</w:t>
            </w:r>
          </w:p>
        </w:tc>
      </w:tr>
      <w:tr w:rsidR="007E5433" w14:paraId="5CE68DA2" w14:textId="77777777" w:rsidTr="00DB68D8">
        <w:trPr>
          <w:trHeight w:val="3701"/>
        </w:trPr>
        <w:tc>
          <w:tcPr>
            <w:cnfStyle w:val="001000000000" w:firstRow="0" w:lastRow="0" w:firstColumn="1" w:lastColumn="0" w:oddVBand="0" w:evenVBand="0" w:oddHBand="0" w:evenHBand="0" w:firstRowFirstColumn="0" w:firstRowLastColumn="0" w:lastRowFirstColumn="0" w:lastRowLastColumn="0"/>
            <w:tcW w:w="5000" w:type="pct"/>
          </w:tcPr>
          <w:p w14:paraId="4E98F472" w14:textId="77777777" w:rsidR="007E5433" w:rsidRDefault="007E5433" w:rsidP="007C2BD4"/>
        </w:tc>
      </w:tr>
      <w:tr w:rsidR="007E5433" w14:paraId="5573221C" w14:textId="77777777" w:rsidTr="00DB68D8">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5000" w:type="pct"/>
          </w:tcPr>
          <w:p w14:paraId="13D45FFD" w14:textId="77777777" w:rsidR="007E5433" w:rsidRPr="006C1B65" w:rsidRDefault="00321D4D" w:rsidP="006C1B65">
            <w:pPr>
              <w:pStyle w:val="ListParagraph"/>
              <w:numPr>
                <w:ilvl w:val="0"/>
                <w:numId w:val="3"/>
              </w:numPr>
              <w:tabs>
                <w:tab w:val="left" w:pos="227"/>
              </w:tabs>
              <w:ind w:left="227" w:hanging="227"/>
              <w:rPr>
                <w:b w:val="0"/>
                <w:sz w:val="24"/>
                <w:szCs w:val="24"/>
              </w:rPr>
            </w:pPr>
            <w:r w:rsidRPr="006C1B65">
              <w:rPr>
                <w:b w:val="0"/>
                <w:sz w:val="24"/>
                <w:szCs w:val="24"/>
              </w:rPr>
              <w:t xml:space="preserve">Reflecting on </w:t>
            </w:r>
            <w:r w:rsidR="007E5433" w:rsidRPr="006C1B65">
              <w:rPr>
                <w:b w:val="0"/>
                <w:sz w:val="24"/>
                <w:szCs w:val="24"/>
              </w:rPr>
              <w:t>the audio-visual recording, what are your thoughts of this as a potential tool for clinical audit or CPD within the practice?</w:t>
            </w:r>
            <w:r w:rsidRPr="006C1B65">
              <w:rPr>
                <w:i/>
                <w:sz w:val="24"/>
                <w:szCs w:val="24"/>
              </w:rPr>
              <w:t xml:space="preserve"> (unlimited character field, text box will expand automatically)</w:t>
            </w:r>
          </w:p>
        </w:tc>
      </w:tr>
      <w:tr w:rsidR="007E5433" w14:paraId="6D529516" w14:textId="77777777" w:rsidTr="00DB68D8">
        <w:trPr>
          <w:trHeight w:val="3963"/>
        </w:trPr>
        <w:tc>
          <w:tcPr>
            <w:cnfStyle w:val="001000000000" w:firstRow="0" w:lastRow="0" w:firstColumn="1" w:lastColumn="0" w:oddVBand="0" w:evenVBand="0" w:oddHBand="0" w:evenHBand="0" w:firstRowFirstColumn="0" w:firstRowLastColumn="0" w:lastRowFirstColumn="0" w:lastRowLastColumn="0"/>
            <w:tcW w:w="5000" w:type="pct"/>
          </w:tcPr>
          <w:p w14:paraId="3CF064AA" w14:textId="77777777" w:rsidR="007E5433" w:rsidRDefault="007E5433" w:rsidP="007C2BD4"/>
        </w:tc>
      </w:tr>
    </w:tbl>
    <w:p w14:paraId="142E6A33" w14:textId="77777777" w:rsidR="007E5433" w:rsidRDefault="007E5433" w:rsidP="007E5433"/>
    <w:tbl>
      <w:tblPr>
        <w:tblStyle w:val="GridTable4-Accent61"/>
        <w:tblW w:w="5000" w:type="pct"/>
        <w:tblLook w:val="04A0" w:firstRow="1" w:lastRow="0" w:firstColumn="1" w:lastColumn="0" w:noHBand="0" w:noVBand="1"/>
      </w:tblPr>
      <w:tblGrid>
        <w:gridCol w:w="9288"/>
      </w:tblGrid>
      <w:tr w:rsidR="00321D4D" w:rsidRPr="00E244A9" w14:paraId="2C368761" w14:textId="77777777" w:rsidTr="007C2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8D08D" w:themeColor="accent6" w:themeTint="99"/>
            </w:tcBorders>
            <w:shd w:val="clear" w:color="auto" w:fill="70AD47"/>
          </w:tcPr>
          <w:p w14:paraId="53ACEE15" w14:textId="77777777" w:rsidR="00321D4D" w:rsidRPr="00E244A9" w:rsidRDefault="00321D4D" w:rsidP="007C2BD4">
            <w:pPr>
              <w:rPr>
                <w:sz w:val="24"/>
                <w:szCs w:val="24"/>
              </w:rPr>
            </w:pPr>
            <w:r>
              <w:rPr>
                <w:sz w:val="24"/>
                <w:szCs w:val="24"/>
              </w:rPr>
              <w:t>Reflective Report Submission</w:t>
            </w:r>
          </w:p>
        </w:tc>
      </w:tr>
    </w:tbl>
    <w:p w14:paraId="42F44F5B" w14:textId="77777777" w:rsidR="00AD4D57" w:rsidRPr="006C1B65" w:rsidRDefault="00321D4D" w:rsidP="00AD4D57">
      <w:pPr>
        <w:spacing w:after="0" w:line="276" w:lineRule="auto"/>
        <w:rPr>
          <w:sz w:val="24"/>
          <w:szCs w:val="24"/>
        </w:rPr>
      </w:pPr>
      <w:r w:rsidRPr="006C1B65">
        <w:rPr>
          <w:sz w:val="24"/>
          <w:szCs w:val="24"/>
        </w:rPr>
        <w:t xml:space="preserve">Please submit your completed reflective report by email to </w:t>
      </w:r>
      <w:hyperlink r:id="rId18" w:history="1">
        <w:r w:rsidRPr="006C1B65">
          <w:rPr>
            <w:rStyle w:val="Hyperlink"/>
            <w:sz w:val="24"/>
            <w:szCs w:val="24"/>
          </w:rPr>
          <w:t>SDPBRN.Audit@nes.scot.nhs.uk</w:t>
        </w:r>
      </w:hyperlink>
      <w:r w:rsidRPr="006C1B65">
        <w:rPr>
          <w:sz w:val="24"/>
          <w:szCs w:val="24"/>
        </w:rPr>
        <w:t xml:space="preserve"> no later than 4 weeks after your study interview.  </w:t>
      </w:r>
      <w:r w:rsidR="00AD4D57" w:rsidRPr="006C1B65">
        <w:rPr>
          <w:sz w:val="24"/>
          <w:szCs w:val="24"/>
        </w:rPr>
        <w:t>On submission of your report to SDPBRN you will receive an email confirming its receipt and details of the next steps in the approval process.</w:t>
      </w:r>
    </w:p>
    <w:p w14:paraId="31953BF6" w14:textId="77777777" w:rsidR="00AD4D57" w:rsidRPr="006C1B65" w:rsidRDefault="00AD4D57" w:rsidP="006C1B65">
      <w:pPr>
        <w:spacing w:after="0"/>
        <w:rPr>
          <w:sz w:val="24"/>
          <w:szCs w:val="24"/>
        </w:rPr>
      </w:pPr>
    </w:p>
    <w:p w14:paraId="452A2768" w14:textId="77777777" w:rsidR="007E5433" w:rsidRDefault="00AD4D57" w:rsidP="006C1B65">
      <w:r w:rsidRPr="006C1B65">
        <w:rPr>
          <w:sz w:val="24"/>
          <w:szCs w:val="24"/>
        </w:rPr>
        <w:t>If you require any further information about this research audit, please contact:-</w:t>
      </w:r>
      <w:r w:rsidRPr="00D679FD">
        <w:rPr>
          <w:sz w:val="24"/>
          <w:szCs w:val="24"/>
        </w:rPr>
        <w:t>Mrs Lorna Barnsley, SDPBRN Administrator, NHS Education for Scotland, Dundee Dental Education Centre, Small’s Wynd, Dundee, DD1 4HN</w:t>
      </w:r>
      <w:r w:rsidR="006C1B65">
        <w:rPr>
          <w:sz w:val="24"/>
          <w:szCs w:val="24"/>
        </w:rPr>
        <w:t>,</w:t>
      </w:r>
      <w:r w:rsidRPr="00D679FD">
        <w:rPr>
          <w:sz w:val="24"/>
          <w:szCs w:val="24"/>
        </w:rPr>
        <w:t xml:space="preserve"> </w:t>
      </w:r>
      <w:r w:rsidRPr="00D679FD">
        <w:rPr>
          <w:noProof/>
          <w:sz w:val="24"/>
          <w:szCs w:val="24"/>
          <w:lang w:eastAsia="en-GB"/>
        </w:rPr>
        <w:drawing>
          <wp:anchor distT="0" distB="0" distL="114300" distR="114300" simplePos="0" relativeHeight="251664384" behindDoc="1" locked="0" layoutInCell="1" allowOverlap="1" wp14:anchorId="3B20D877" wp14:editId="761D2618">
            <wp:simplePos x="0" y="0"/>
            <wp:positionH relativeFrom="column">
              <wp:posOffset>3832225</wp:posOffset>
            </wp:positionH>
            <wp:positionV relativeFrom="paragraph">
              <wp:posOffset>9526270</wp:posOffset>
            </wp:positionV>
            <wp:extent cx="3117850" cy="644525"/>
            <wp:effectExtent l="19050" t="0" r="6350" b="0"/>
            <wp:wrapNone/>
            <wp:docPr id="9" name="Picture 6" descr="name and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me and logo - white"/>
                    <pic:cNvPicPr>
                      <a:picLocks noChangeAspect="1" noChangeArrowheads="1"/>
                    </pic:cNvPicPr>
                  </pic:nvPicPr>
                  <pic:blipFill>
                    <a:blip r:embed="rId15" cstate="print"/>
                    <a:srcRect/>
                    <a:stretch>
                      <a:fillRect/>
                    </a:stretch>
                  </pic:blipFill>
                  <pic:spPr bwMode="auto">
                    <a:xfrm>
                      <a:off x="0" y="0"/>
                      <a:ext cx="3117850" cy="644525"/>
                    </a:xfrm>
                    <a:prstGeom prst="rect">
                      <a:avLst/>
                    </a:prstGeom>
                    <a:noFill/>
                  </pic:spPr>
                </pic:pic>
              </a:graphicData>
            </a:graphic>
          </wp:anchor>
        </w:drawing>
      </w:r>
      <w:r w:rsidRPr="00D679FD">
        <w:rPr>
          <w:noProof/>
          <w:sz w:val="24"/>
          <w:szCs w:val="24"/>
          <w:lang w:eastAsia="en-GB"/>
        </w:rPr>
        <w:drawing>
          <wp:anchor distT="0" distB="0" distL="114300" distR="114300" simplePos="0" relativeHeight="251663360" behindDoc="1" locked="0" layoutInCell="1" allowOverlap="1" wp14:anchorId="574B50E4" wp14:editId="7F6B2380">
            <wp:simplePos x="0" y="0"/>
            <wp:positionH relativeFrom="column">
              <wp:posOffset>3832225</wp:posOffset>
            </wp:positionH>
            <wp:positionV relativeFrom="paragraph">
              <wp:posOffset>9526270</wp:posOffset>
            </wp:positionV>
            <wp:extent cx="3117850" cy="644525"/>
            <wp:effectExtent l="19050" t="0" r="6350" b="0"/>
            <wp:wrapNone/>
            <wp:docPr id="10" name="Picture 5" descr="name and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me and logo - white"/>
                    <pic:cNvPicPr>
                      <a:picLocks noChangeAspect="1" noChangeArrowheads="1"/>
                    </pic:cNvPicPr>
                  </pic:nvPicPr>
                  <pic:blipFill>
                    <a:blip r:embed="rId15" cstate="print"/>
                    <a:srcRect/>
                    <a:stretch>
                      <a:fillRect/>
                    </a:stretch>
                  </pic:blipFill>
                  <pic:spPr bwMode="auto">
                    <a:xfrm>
                      <a:off x="0" y="0"/>
                      <a:ext cx="3117850" cy="644525"/>
                    </a:xfrm>
                    <a:prstGeom prst="rect">
                      <a:avLst/>
                    </a:prstGeom>
                    <a:noFill/>
                  </pic:spPr>
                </pic:pic>
              </a:graphicData>
            </a:graphic>
          </wp:anchor>
        </w:drawing>
      </w:r>
      <w:r w:rsidRPr="00D679FD">
        <w:rPr>
          <w:sz w:val="24"/>
          <w:szCs w:val="24"/>
        </w:rPr>
        <w:t>Telephone: 01382 740912</w:t>
      </w:r>
      <w:r>
        <w:rPr>
          <w:sz w:val="24"/>
          <w:szCs w:val="24"/>
        </w:rPr>
        <w:t xml:space="preserve">, </w:t>
      </w:r>
      <w:r w:rsidRPr="00D679FD">
        <w:rPr>
          <w:sz w:val="24"/>
          <w:szCs w:val="24"/>
        </w:rPr>
        <w:t xml:space="preserve">E-mail: </w:t>
      </w:r>
      <w:hyperlink r:id="rId19" w:history="1">
        <w:r w:rsidRPr="00D679FD">
          <w:rPr>
            <w:rStyle w:val="Hyperlink"/>
            <w:sz w:val="24"/>
            <w:szCs w:val="24"/>
          </w:rPr>
          <w:t>SDPBRN@nes.scot.nhs.uk</w:t>
        </w:r>
      </w:hyperlink>
    </w:p>
    <w:sectPr w:rsidR="007E5433" w:rsidSect="008A46B9">
      <w:pgSz w:w="11906" w:h="16838"/>
      <w:pgMar w:top="1304" w:right="1304" w:bottom="1304" w:left="130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5995" w14:textId="77777777" w:rsidR="00220748" w:rsidRDefault="00220748" w:rsidP="00B452B6">
      <w:pPr>
        <w:spacing w:after="0" w:line="240" w:lineRule="auto"/>
      </w:pPr>
      <w:r>
        <w:separator/>
      </w:r>
    </w:p>
  </w:endnote>
  <w:endnote w:type="continuationSeparator" w:id="0">
    <w:p w14:paraId="16858141" w14:textId="77777777" w:rsidR="00220748" w:rsidRDefault="00220748" w:rsidP="00B4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54EB" w14:textId="77777777" w:rsidR="00220748" w:rsidRDefault="00220748" w:rsidP="00B452B6">
      <w:pPr>
        <w:spacing w:after="0" w:line="240" w:lineRule="auto"/>
      </w:pPr>
      <w:r>
        <w:separator/>
      </w:r>
    </w:p>
  </w:footnote>
  <w:footnote w:type="continuationSeparator" w:id="0">
    <w:p w14:paraId="7FDDEF37" w14:textId="77777777" w:rsidR="00220748" w:rsidRDefault="00220748" w:rsidP="00B4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0A02" w14:textId="67AFA632" w:rsidR="00B452B6" w:rsidRDefault="00E8104C">
    <w:pPr>
      <w:pStyle w:val="Header"/>
    </w:pPr>
    <w:r>
      <w:rPr>
        <w:noProof/>
        <w:lang w:eastAsia="en-GB"/>
      </w:rPr>
      <mc:AlternateContent>
        <mc:Choice Requires="wps">
          <w:drawing>
            <wp:anchor distT="0" distB="0" distL="114300" distR="114300" simplePos="0" relativeHeight="251660288" behindDoc="0" locked="0" layoutInCell="0" allowOverlap="1" wp14:anchorId="147B1994" wp14:editId="3A0B89BB">
              <wp:simplePos x="0" y="0"/>
              <wp:positionH relativeFrom="margin">
                <wp:align>right</wp:align>
              </wp:positionH>
              <wp:positionV relativeFrom="topMargin">
                <wp:posOffset>200025</wp:posOffset>
              </wp:positionV>
              <wp:extent cx="6179185" cy="695325"/>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18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99802" w14:textId="77777777" w:rsidR="00A12814" w:rsidRDefault="008F22EF" w:rsidP="008F22EF">
                          <w:pPr>
                            <w:spacing w:after="0" w:line="240" w:lineRule="auto"/>
                            <w:jc w:val="right"/>
                            <w:rPr>
                              <w:b/>
                              <w:noProof/>
                              <w:sz w:val="24"/>
                            </w:rPr>
                          </w:pPr>
                          <w:r w:rsidRPr="008F22EF">
                            <w:rPr>
                              <w:b/>
                              <w:noProof/>
                              <w:sz w:val="24"/>
                            </w:rPr>
                            <w:t>Interactions between dental professionals and families: A feasibility and pilot study for audio-visual recording of Childsmile in Dental Practice</w:t>
                          </w:r>
                          <w:r w:rsidR="003428B6">
                            <w:rPr>
                              <w:b/>
                              <w:noProof/>
                              <w:sz w:val="24"/>
                            </w:rPr>
                            <w:t xml:space="preserve"> (BEHAVE2)</w:t>
                          </w:r>
                          <w:r w:rsidRPr="008F22EF">
                            <w:rPr>
                              <w:b/>
                              <w:noProof/>
                              <w:sz w:val="24"/>
                            </w:rPr>
                            <w:t xml:space="preserve"> </w:t>
                          </w:r>
                        </w:p>
                        <w:p w14:paraId="7BF96E72" w14:textId="77777777" w:rsidR="00B452B6" w:rsidRDefault="00B452B6" w:rsidP="008F22EF">
                          <w:pPr>
                            <w:spacing w:after="0" w:line="240" w:lineRule="auto"/>
                            <w:jc w:val="right"/>
                            <w:rPr>
                              <w:b/>
                              <w:noProof/>
                              <w:sz w:val="24"/>
                            </w:rPr>
                          </w:pPr>
                          <w:r w:rsidRPr="008F22EF">
                            <w:rPr>
                              <w:b/>
                              <w:noProof/>
                              <w:sz w:val="24"/>
                            </w:rPr>
                            <w:t xml:space="preserve"> </w:t>
                          </w:r>
                        </w:p>
                        <w:p w14:paraId="2B0F16EF" w14:textId="77777777" w:rsidR="00B452B6" w:rsidRDefault="007D6C20" w:rsidP="007D6C20">
                          <w:pPr>
                            <w:spacing w:before="240" w:after="0" w:line="240" w:lineRule="auto"/>
                            <w:rPr>
                              <w:noProof/>
                            </w:rPr>
                          </w:pPr>
                          <w:r w:rsidRPr="007D6C20">
                            <w:rPr>
                              <w:noProof/>
                              <w:sz w:val="24"/>
                              <w:lang w:eastAsia="en-GB"/>
                            </w:rPr>
                            <w:drawing>
                              <wp:inline distT="0" distB="0" distL="0" distR="0" wp14:anchorId="6855B7AB" wp14:editId="3B740838">
                                <wp:extent cx="2047875" cy="9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525"/>
                                        </a:xfrm>
                                        <a:prstGeom prst="rect">
                                          <a:avLst/>
                                        </a:prstGeom>
                                        <a:noFill/>
                                        <a:ln>
                                          <a:noFill/>
                                        </a:ln>
                                      </pic:spPr>
                                    </pic:pic>
                                  </a:graphicData>
                                </a:graphic>
                              </wp:inline>
                            </w:drawing>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47B1994" id="_x0000_t202" coordsize="21600,21600" o:spt="202" path="m,l,21600r21600,l21600,xe">
              <v:stroke joinstyle="miter"/>
              <v:path gradientshapeok="t" o:connecttype="rect"/>
            </v:shapetype>
            <v:shape id="Text Box 220" o:spid="_x0000_s1026" type="#_x0000_t202" style="position:absolute;margin-left:435.35pt;margin-top:15.75pt;width:486.55pt;height:5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" o:allowincell="f" filled="f" stroked="f">
              <v:textbox inset=",0,,0">
                <w:txbxContent>
                  <w:p w14:paraId="66699802" w14:textId="77777777" w:rsidR="00A12814" w:rsidRDefault="008F22EF" w:rsidP="008F22EF">
                    <w:pPr>
                      <w:spacing w:after="0" w:line="240" w:lineRule="auto"/>
                      <w:jc w:val="right"/>
                      <w:rPr>
                        <w:b/>
                        <w:noProof/>
                        <w:sz w:val="24"/>
                      </w:rPr>
                    </w:pPr>
                    <w:r w:rsidRPr="008F22EF">
                      <w:rPr>
                        <w:b/>
                        <w:noProof/>
                        <w:sz w:val="24"/>
                      </w:rPr>
                      <w:t>Interactions between dental professionals and families: A feasibility and pilot study for audio-visual recording of Childsmile in Dental Practice</w:t>
                    </w:r>
                    <w:r w:rsidR="003428B6">
                      <w:rPr>
                        <w:b/>
                        <w:noProof/>
                        <w:sz w:val="24"/>
                      </w:rPr>
                      <w:t xml:space="preserve"> (BEHAVE2)</w:t>
                    </w:r>
                    <w:r w:rsidRPr="008F22EF">
                      <w:rPr>
                        <w:b/>
                        <w:noProof/>
                        <w:sz w:val="24"/>
                      </w:rPr>
                      <w:t xml:space="preserve"> </w:t>
                    </w:r>
                  </w:p>
                  <w:p w14:paraId="7BF96E72" w14:textId="77777777" w:rsidR="00B452B6" w:rsidRDefault="00B452B6" w:rsidP="008F22EF">
                    <w:pPr>
                      <w:spacing w:after="0" w:line="240" w:lineRule="auto"/>
                      <w:jc w:val="right"/>
                      <w:rPr>
                        <w:b/>
                        <w:noProof/>
                        <w:sz w:val="24"/>
                      </w:rPr>
                    </w:pPr>
                    <w:r w:rsidRPr="008F22EF">
                      <w:rPr>
                        <w:b/>
                        <w:noProof/>
                        <w:sz w:val="24"/>
                      </w:rPr>
                      <w:t xml:space="preserve"> </w:t>
                    </w:r>
                  </w:p>
                  <w:p w14:paraId="2B0F16EF" w14:textId="77777777" w:rsidR="00B452B6" w:rsidRDefault="007D6C20" w:rsidP="007D6C20">
                    <w:pPr>
                      <w:spacing w:before="240" w:after="0" w:line="240" w:lineRule="auto"/>
                      <w:rPr>
                        <w:noProof/>
                      </w:rPr>
                    </w:pPr>
                    <w:r w:rsidRPr="007D6C20">
                      <w:rPr>
                        <w:noProof/>
                        <w:sz w:val="24"/>
                        <w:lang w:eastAsia="en-GB"/>
                      </w:rPr>
                      <w:drawing>
                        <wp:inline distT="0" distB="0" distL="0" distR="0" wp14:anchorId="6855B7AB" wp14:editId="3B740838">
                          <wp:extent cx="2047875" cy="9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525"/>
                                  </a:xfrm>
                                  <a:prstGeom prst="rect">
                                    <a:avLst/>
                                  </a:prstGeom>
                                  <a:noFill/>
                                  <a:ln>
                                    <a:noFill/>
                                  </a:ln>
                                </pic:spPr>
                              </pic:pic>
                            </a:graphicData>
                          </a:graphic>
                        </wp:inline>
                      </w:drawing>
                    </w:r>
                  </w:p>
                </w:txbxContent>
              </v:textbox>
              <w10:wrap anchorx="margin" anchory="margin"/>
            </v:shape>
          </w:pict>
        </mc:Fallback>
      </mc:AlternateContent>
    </w:r>
    <w:r w:rsidR="003428B6">
      <w:rPr>
        <w:b/>
        <w:noProof/>
        <w:sz w:val="24"/>
        <w:lang w:eastAsia="en-GB"/>
      </w:rPr>
      <w:drawing>
        <wp:inline distT="0" distB="0" distL="0" distR="0" wp14:anchorId="51910108" wp14:editId="42E16793">
          <wp:extent cx="685800" cy="88808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HAV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1092" cy="894939"/>
                  </a:xfrm>
                  <a:prstGeom prst="rect">
                    <a:avLst/>
                  </a:prstGeom>
                </pic:spPr>
              </pic:pic>
            </a:graphicData>
          </a:graphic>
        </wp:inline>
      </w:drawing>
    </w:r>
    <w:r>
      <w:rPr>
        <w:noProof/>
        <w:lang w:eastAsia="en-GB"/>
      </w:rPr>
      <mc:AlternateContent>
        <mc:Choice Requires="wps">
          <w:drawing>
            <wp:anchor distT="0" distB="0" distL="114300" distR="114300" simplePos="0" relativeHeight="251659264" behindDoc="0" locked="0" layoutInCell="0" allowOverlap="1" wp14:anchorId="5C4F39CF" wp14:editId="37E8F435">
              <wp:simplePos x="0" y="0"/>
              <wp:positionH relativeFrom="page">
                <wp:align>right</wp:align>
              </wp:positionH>
              <wp:positionV relativeFrom="topMargin">
                <wp:align>center</wp:align>
              </wp:positionV>
              <wp:extent cx="825500" cy="170815"/>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70815"/>
                      </a:xfrm>
                      <a:prstGeom prst="rect">
                        <a:avLst/>
                      </a:prstGeom>
                      <a:solidFill>
                        <a:schemeClr val="accent6">
                          <a:lumMod val="60000"/>
                          <a:lumOff val="40000"/>
                        </a:schemeClr>
                      </a:solidFill>
                      <a:ln>
                        <a:noFill/>
                      </a:ln>
                    </wps:spPr>
                    <wps:txbx>
                      <w:txbxContent>
                        <w:p w14:paraId="0CA8872A" w14:textId="77777777" w:rsidR="00B452B6" w:rsidRDefault="004C3AF3">
                          <w:pPr>
                            <w:spacing w:after="0" w:line="240" w:lineRule="auto"/>
                            <w:rPr>
                              <w:color w:val="FFFFFF" w:themeColor="background1"/>
                            </w:rPr>
                          </w:pPr>
                          <w:r>
                            <w:fldChar w:fldCharType="begin"/>
                          </w:r>
                          <w:r w:rsidR="00B452B6">
                            <w:instrText xml:space="preserve"> PAGE   \* MERGEFORMAT </w:instrText>
                          </w:r>
                          <w:r>
                            <w:fldChar w:fldCharType="separate"/>
                          </w:r>
                          <w:r w:rsidR="00846A76" w:rsidRPr="00846A76">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C4F39CF" id="Text Box 221" o:spid="_x0000_s1027" type="#_x0000_t202" style="position:absolute;margin-left:13.8pt;margin-top:0;width:65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" o:allowincell="f" fillcolor="#a8d08d [1945]" stroked="f">
              <v:textbox style="mso-fit-shape-to-text:t" inset=",0,,0">
                <w:txbxContent>
                  <w:p w14:paraId="0CA8872A" w14:textId="77777777" w:rsidR="00B452B6" w:rsidRDefault="004C3AF3">
                    <w:pPr>
                      <w:spacing w:after="0" w:line="240" w:lineRule="auto"/>
                      <w:rPr>
                        <w:color w:val="FFFFFF" w:themeColor="background1"/>
                      </w:rPr>
                    </w:pPr>
                    <w:r>
                      <w:fldChar w:fldCharType="begin"/>
                    </w:r>
                    <w:r w:rsidR="00B452B6">
                      <w:instrText xml:space="preserve"> PAGE   \* MERGEFORMAT </w:instrText>
                    </w:r>
                    <w:r>
                      <w:fldChar w:fldCharType="separate"/>
                    </w:r>
                    <w:r w:rsidR="00846A76" w:rsidRPr="00846A76">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C3EC1"/>
    <w:multiLevelType w:val="hybridMultilevel"/>
    <w:tmpl w:val="58FC2D5E"/>
    <w:lvl w:ilvl="0" w:tplc="59F2F98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587040D"/>
    <w:multiLevelType w:val="hybridMultilevel"/>
    <w:tmpl w:val="71821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501469"/>
    <w:multiLevelType w:val="hybridMultilevel"/>
    <w:tmpl w:val="58FC2D5E"/>
    <w:lvl w:ilvl="0" w:tplc="59F2F98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F11227D"/>
    <w:multiLevelType w:val="hybridMultilevel"/>
    <w:tmpl w:val="58FC2D5E"/>
    <w:lvl w:ilvl="0" w:tplc="59F2F98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B6"/>
    <w:rsid w:val="00043F4B"/>
    <w:rsid w:val="000B237A"/>
    <w:rsid w:val="00111ED1"/>
    <w:rsid w:val="00220748"/>
    <w:rsid w:val="002B74AA"/>
    <w:rsid w:val="002F442B"/>
    <w:rsid w:val="00321D4D"/>
    <w:rsid w:val="003428B6"/>
    <w:rsid w:val="00366060"/>
    <w:rsid w:val="004C3AF3"/>
    <w:rsid w:val="00546041"/>
    <w:rsid w:val="005E620C"/>
    <w:rsid w:val="005E66E4"/>
    <w:rsid w:val="00613A73"/>
    <w:rsid w:val="006901B7"/>
    <w:rsid w:val="006C1B65"/>
    <w:rsid w:val="006C53CA"/>
    <w:rsid w:val="006E48A3"/>
    <w:rsid w:val="00777D0C"/>
    <w:rsid w:val="007C02BB"/>
    <w:rsid w:val="007D6C20"/>
    <w:rsid w:val="007E5433"/>
    <w:rsid w:val="00846A76"/>
    <w:rsid w:val="008A46B9"/>
    <w:rsid w:val="008F22EF"/>
    <w:rsid w:val="0094252B"/>
    <w:rsid w:val="009B3928"/>
    <w:rsid w:val="00A12814"/>
    <w:rsid w:val="00A66155"/>
    <w:rsid w:val="00AD4D57"/>
    <w:rsid w:val="00B452B6"/>
    <w:rsid w:val="00B95826"/>
    <w:rsid w:val="00CD464E"/>
    <w:rsid w:val="00D1301E"/>
    <w:rsid w:val="00D43C6F"/>
    <w:rsid w:val="00D45260"/>
    <w:rsid w:val="00D679FD"/>
    <w:rsid w:val="00DB68D8"/>
    <w:rsid w:val="00E0595D"/>
    <w:rsid w:val="00E244A9"/>
    <w:rsid w:val="00E8104C"/>
    <w:rsid w:val="00EB5E88"/>
    <w:rsid w:val="00F20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3CDEC"/>
  <w15:docId w15:val="{9E0F7434-E4BC-4902-9E2D-E6D94C3F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2B6"/>
  </w:style>
  <w:style w:type="paragraph" w:styleId="Footer">
    <w:name w:val="footer"/>
    <w:basedOn w:val="Normal"/>
    <w:link w:val="FooterChar"/>
    <w:uiPriority w:val="99"/>
    <w:unhideWhenUsed/>
    <w:rsid w:val="00B45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2B6"/>
  </w:style>
  <w:style w:type="table" w:styleId="TableGrid">
    <w:name w:val="Table Grid"/>
    <w:basedOn w:val="TableNormal"/>
    <w:uiPriority w:val="39"/>
    <w:rsid w:val="00A66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A6615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4-Accent61">
    <w:name w:val="Grid Table 4 - Accent 61"/>
    <w:basedOn w:val="TableNormal"/>
    <w:uiPriority w:val="49"/>
    <w:rsid w:val="00A6615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8F22EF"/>
    <w:pPr>
      <w:ind w:left="720"/>
      <w:contextualSpacing/>
    </w:pPr>
  </w:style>
  <w:style w:type="paragraph" w:styleId="BalloonText">
    <w:name w:val="Balloon Text"/>
    <w:basedOn w:val="Normal"/>
    <w:link w:val="BalloonTextChar"/>
    <w:uiPriority w:val="99"/>
    <w:semiHidden/>
    <w:unhideWhenUsed/>
    <w:rsid w:val="00342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8B6"/>
    <w:rPr>
      <w:rFonts w:ascii="Segoe UI" w:hAnsi="Segoe UI" w:cs="Segoe UI"/>
      <w:sz w:val="18"/>
      <w:szCs w:val="18"/>
    </w:rPr>
  </w:style>
  <w:style w:type="character" w:styleId="Hyperlink">
    <w:name w:val="Hyperlink"/>
    <w:basedOn w:val="DefaultParagraphFont"/>
    <w:uiPriority w:val="99"/>
    <w:unhideWhenUsed/>
    <w:rsid w:val="00111ED1"/>
    <w:rPr>
      <w:color w:val="0563C1" w:themeColor="hyperlink"/>
      <w:u w:val="single"/>
    </w:rPr>
  </w:style>
  <w:style w:type="character" w:styleId="FollowedHyperlink">
    <w:name w:val="FollowedHyperlink"/>
    <w:basedOn w:val="DefaultParagraphFont"/>
    <w:uiPriority w:val="99"/>
    <w:semiHidden/>
    <w:unhideWhenUsed/>
    <w:rsid w:val="00111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dpbrn.org.uk" TargetMode="External"/><Relationship Id="rId18" Type="http://schemas.openxmlformats.org/officeDocument/2006/relationships/hyperlink" Target="mailto:SDPBRN.Audit@nes.scot.nhs.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dpbrn.org.uk/how-we-work/" TargetMode="External"/><Relationship Id="rId17" Type="http://schemas.openxmlformats.org/officeDocument/2006/relationships/hyperlink" Target="mailto:SDPBRN@nes.scot.nhs.uk"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hyperlink" Target="mailto:SDPBRN@nes.scot.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DPBRN.Audit@nes.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02acda5a98f055bd67fb66bc67616bf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EB0F6-95B8-4131-8711-4148F3E01773}">
  <ds:schemaRefs>
    <ds:schemaRef ds:uri="Microsoft.SharePoint.Taxonomy.ContentTypeSync"/>
  </ds:schemaRefs>
</ds:datastoreItem>
</file>

<file path=customXml/itemProps2.xml><?xml version="1.0" encoding="utf-8"?>
<ds:datastoreItem xmlns:ds="http://schemas.openxmlformats.org/officeDocument/2006/customXml" ds:itemID="{5DD4C918-F504-4FE0-8188-297CBCD45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386FE-5BDF-47E2-9DAA-1CF6BCB5368D}">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4.xml><?xml version="1.0" encoding="utf-8"?>
<ds:datastoreItem xmlns:ds="http://schemas.openxmlformats.org/officeDocument/2006/customXml" ds:itemID="{31743F60-F30E-4558-A891-5BEEB370273A}">
  <ds:schemaRefs>
    <ds:schemaRef ds:uri="http://schemas.openxmlformats.org/officeDocument/2006/bibliography"/>
  </ds:schemaRefs>
</ds:datastoreItem>
</file>

<file path=customXml/itemProps5.xml><?xml version="1.0" encoding="utf-8"?>
<ds:datastoreItem xmlns:ds="http://schemas.openxmlformats.org/officeDocument/2006/customXml" ds:itemID="{50CF44E3-2EEB-4EC1-AF3A-7907EE26A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Siyang Yuan</dc:creator>
  <cp:lastModifiedBy>Stephen Jollie</cp:lastModifiedBy>
  <cp:revision>2</cp:revision>
  <cp:lastPrinted>2017-01-31T14:33:00Z</cp:lastPrinted>
  <dcterms:created xsi:type="dcterms:W3CDTF">2021-07-16T12:49:00Z</dcterms:created>
  <dcterms:modified xsi:type="dcterms:W3CDTF">2021-07-16T12:49:00Z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0x010100540009AA9B7AD14AB7CB3A6FC98C51F800A27F9773C2FF564490DAD634CA8DC45A</vt:lpwstr>
  </property>
</Properties>
</file>